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917E3" w14:textId="52875A81" w:rsidR="00471859" w:rsidRDefault="000C2584" w:rsidP="00F2009A">
      <w:pPr>
        <w:pStyle w:val="ac"/>
        <w:spacing w:line="360" w:lineRule="auto"/>
        <w:ind w:left="420" w:hanging="420"/>
      </w:pPr>
      <w:r>
        <w:rPr>
          <w:rFonts w:hint="eastAsia"/>
        </w:rPr>
        <w:t>《</w:t>
      </w:r>
      <w:r w:rsidR="006B50F0">
        <w:rPr>
          <w:rFonts w:hint="eastAsia"/>
        </w:rPr>
        <w:t>进口煤炭归类方法</w:t>
      </w:r>
      <w:r>
        <w:rPr>
          <w:rFonts w:hint="eastAsia"/>
        </w:rPr>
        <w:t>》团体标准编制说明</w:t>
      </w:r>
    </w:p>
    <w:p w14:paraId="6B662598" w14:textId="77777777" w:rsidR="00471859" w:rsidRDefault="000C2584" w:rsidP="00F2009A">
      <w:pPr>
        <w:pStyle w:val="1"/>
        <w:numPr>
          <w:ilvl w:val="0"/>
          <w:numId w:val="2"/>
        </w:numPr>
        <w:spacing w:line="360" w:lineRule="auto"/>
        <w:ind w:firstLineChars="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工作简况</w:t>
      </w:r>
    </w:p>
    <w:p w14:paraId="48BD3905" w14:textId="77777777" w:rsidR="00471859" w:rsidRDefault="000C2584" w:rsidP="00F2009A">
      <w:pPr>
        <w:pStyle w:val="1"/>
        <w:numPr>
          <w:ilvl w:val="0"/>
          <w:numId w:val="3"/>
        </w:numPr>
        <w:spacing w:line="360" w:lineRule="auto"/>
        <w:ind w:firstLineChars="0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任务来源：</w:t>
      </w:r>
    </w:p>
    <w:p w14:paraId="1E4157F3" w14:textId="79EF7CFE" w:rsidR="007B5AC7" w:rsidRDefault="000C2584" w:rsidP="00F2009A">
      <w:pPr>
        <w:pStyle w:val="1"/>
        <w:spacing w:line="360" w:lineRule="auto"/>
        <w:ind w:firstLine="480"/>
        <w:rPr>
          <w:bCs/>
          <w:sz w:val="24"/>
          <w:szCs w:val="24"/>
        </w:rPr>
      </w:pPr>
      <w:proofErr w:type="gramStart"/>
      <w:r>
        <w:rPr>
          <w:rFonts w:hint="eastAsia"/>
          <w:bCs/>
          <w:sz w:val="24"/>
          <w:szCs w:val="24"/>
        </w:rPr>
        <w:t>中检协【</w:t>
      </w:r>
      <w:r>
        <w:rPr>
          <w:rFonts w:hint="eastAsia"/>
          <w:bCs/>
          <w:sz w:val="24"/>
          <w:szCs w:val="24"/>
        </w:rPr>
        <w:t>20</w:t>
      </w:r>
      <w:r w:rsidR="00D9095B">
        <w:rPr>
          <w:bCs/>
          <w:sz w:val="24"/>
          <w:szCs w:val="24"/>
        </w:rPr>
        <w:t>19</w:t>
      </w:r>
      <w:r>
        <w:rPr>
          <w:rFonts w:hint="eastAsia"/>
          <w:bCs/>
          <w:sz w:val="24"/>
          <w:szCs w:val="24"/>
        </w:rPr>
        <w:t>】</w:t>
      </w:r>
      <w:proofErr w:type="gramEnd"/>
      <w:r w:rsidR="00D9095B">
        <w:rPr>
          <w:rFonts w:hint="eastAsia"/>
          <w:bCs/>
          <w:sz w:val="24"/>
          <w:szCs w:val="24"/>
        </w:rPr>
        <w:t>4</w:t>
      </w:r>
      <w:r w:rsidR="00D9095B">
        <w:rPr>
          <w:bCs/>
          <w:sz w:val="24"/>
          <w:szCs w:val="24"/>
        </w:rPr>
        <w:t>2</w:t>
      </w:r>
      <w:r>
        <w:rPr>
          <w:rFonts w:hint="eastAsia"/>
          <w:bCs/>
          <w:sz w:val="24"/>
          <w:szCs w:val="24"/>
        </w:rPr>
        <w:t>号文件“中国出入境检验检疫会关于批准《</w:t>
      </w:r>
      <w:r w:rsidR="00D9095B">
        <w:rPr>
          <w:rFonts w:hint="eastAsia"/>
          <w:bCs/>
          <w:sz w:val="24"/>
          <w:szCs w:val="24"/>
        </w:rPr>
        <w:t>进口煤炭归类方法</w:t>
      </w:r>
      <w:r>
        <w:rPr>
          <w:rFonts w:hint="eastAsia"/>
          <w:bCs/>
          <w:sz w:val="24"/>
          <w:szCs w:val="24"/>
        </w:rPr>
        <w:t>》团体标准立项的通知”正式将《</w:t>
      </w:r>
      <w:r w:rsidR="00D9095B">
        <w:rPr>
          <w:rFonts w:hint="eastAsia"/>
          <w:bCs/>
          <w:sz w:val="24"/>
          <w:szCs w:val="24"/>
        </w:rPr>
        <w:t>进口煤炭归类方法</w:t>
      </w:r>
      <w:r>
        <w:rPr>
          <w:rFonts w:hint="eastAsia"/>
          <w:bCs/>
          <w:sz w:val="24"/>
          <w:szCs w:val="24"/>
        </w:rPr>
        <w:t>》列为国家团体标准制定项目，项目立项号：</w:t>
      </w:r>
      <w:r>
        <w:rPr>
          <w:rFonts w:hint="eastAsia"/>
          <w:bCs/>
          <w:sz w:val="24"/>
          <w:szCs w:val="24"/>
        </w:rPr>
        <w:t>P/CIQA-3</w:t>
      </w:r>
      <w:r w:rsidR="00D9095B">
        <w:rPr>
          <w:bCs/>
          <w:sz w:val="24"/>
          <w:szCs w:val="24"/>
        </w:rPr>
        <w:t>1</w:t>
      </w:r>
      <w:r>
        <w:rPr>
          <w:rFonts w:hint="eastAsia"/>
          <w:bCs/>
          <w:sz w:val="24"/>
          <w:szCs w:val="24"/>
        </w:rPr>
        <w:t>-20</w:t>
      </w:r>
      <w:r w:rsidR="00D9095B">
        <w:rPr>
          <w:bCs/>
          <w:sz w:val="24"/>
          <w:szCs w:val="24"/>
        </w:rPr>
        <w:t>19</w:t>
      </w:r>
      <w:r>
        <w:rPr>
          <w:rFonts w:hint="eastAsia"/>
          <w:bCs/>
          <w:sz w:val="24"/>
          <w:szCs w:val="24"/>
        </w:rPr>
        <w:t>，归口单位：中国出入境检验检疫协会，负责起草单位为：</w:t>
      </w:r>
      <w:r w:rsidR="002E720D">
        <w:rPr>
          <w:rFonts w:hint="eastAsia"/>
          <w:bCs/>
          <w:sz w:val="24"/>
          <w:szCs w:val="24"/>
        </w:rPr>
        <w:t>中国检验认证集团</w:t>
      </w:r>
      <w:r>
        <w:rPr>
          <w:rFonts w:hint="eastAsia"/>
          <w:bCs/>
          <w:sz w:val="24"/>
          <w:szCs w:val="24"/>
        </w:rPr>
        <w:t>有限公司。</w:t>
      </w:r>
    </w:p>
    <w:p w14:paraId="4BD7C4AB" w14:textId="77777777" w:rsidR="007B5AC7" w:rsidRPr="007B5AC7" w:rsidRDefault="007B5AC7" w:rsidP="00F2009A">
      <w:pPr>
        <w:pStyle w:val="1"/>
        <w:spacing w:line="360" w:lineRule="auto"/>
        <w:ind w:firstLine="48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本标准在编制过程中按照</w:t>
      </w:r>
      <w:r>
        <w:rPr>
          <w:rFonts w:hAnsi="宋体" w:hint="eastAsia"/>
          <w:sz w:val="24"/>
          <w:szCs w:val="24"/>
        </w:rPr>
        <w:t>GB/T1.1-2009</w:t>
      </w:r>
      <w:r>
        <w:rPr>
          <w:rFonts w:hAnsi="宋体" w:hint="eastAsia"/>
          <w:sz w:val="24"/>
          <w:szCs w:val="24"/>
        </w:rPr>
        <w:t>《标准化工作导则</w:t>
      </w:r>
      <w:r>
        <w:rPr>
          <w:rFonts w:hAnsi="宋体" w:hint="eastAsia"/>
          <w:sz w:val="24"/>
          <w:szCs w:val="24"/>
        </w:rPr>
        <w:t xml:space="preserve"> </w:t>
      </w:r>
      <w:r>
        <w:rPr>
          <w:rFonts w:hAnsi="宋体" w:hint="eastAsia"/>
          <w:sz w:val="24"/>
          <w:szCs w:val="24"/>
        </w:rPr>
        <w:t>第</w:t>
      </w:r>
      <w:r>
        <w:rPr>
          <w:rFonts w:hAnsi="宋体" w:hint="eastAsia"/>
          <w:sz w:val="24"/>
          <w:szCs w:val="24"/>
        </w:rPr>
        <w:t>1</w:t>
      </w:r>
      <w:r>
        <w:rPr>
          <w:rFonts w:hAnsi="宋体" w:hint="eastAsia"/>
          <w:sz w:val="24"/>
          <w:szCs w:val="24"/>
        </w:rPr>
        <w:t>部分：标准的结构和编写规则》的要求和规定而编写，力求符合规范化与标准化的要求。</w:t>
      </w:r>
    </w:p>
    <w:p w14:paraId="2FA0A139" w14:textId="77777777" w:rsidR="00471859" w:rsidRDefault="000C2584" w:rsidP="00F2009A">
      <w:pPr>
        <w:pStyle w:val="1"/>
        <w:numPr>
          <w:ilvl w:val="0"/>
          <w:numId w:val="3"/>
        </w:numPr>
        <w:spacing w:line="360" w:lineRule="auto"/>
        <w:ind w:firstLineChars="0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主要工作过程</w:t>
      </w:r>
    </w:p>
    <w:p w14:paraId="4055DE06" w14:textId="733ED3AD" w:rsidR="007B5AC7" w:rsidRDefault="000C2584" w:rsidP="00F2009A">
      <w:pPr>
        <w:pStyle w:val="1"/>
        <w:spacing w:line="360" w:lineRule="auto"/>
        <w:ind w:firstLine="480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>标准主要起草单位为</w:t>
      </w:r>
      <w:r w:rsidR="00CA43C8">
        <w:rPr>
          <w:rFonts w:hint="eastAsia"/>
          <w:sz w:val="24"/>
          <w:szCs w:val="24"/>
        </w:rPr>
        <w:t>中国检验认证集团福建有限公司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。</w:t>
      </w:r>
    </w:p>
    <w:p w14:paraId="39336F9C" w14:textId="2403C9FC" w:rsidR="007B5AC7" w:rsidRDefault="000C2584" w:rsidP="00F2009A">
      <w:pPr>
        <w:pStyle w:val="1"/>
        <w:spacing w:line="360" w:lineRule="auto"/>
        <w:ind w:firstLine="480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>标准工作小组主要成员有：</w:t>
      </w:r>
      <w:r w:rsidR="00CA43C8" w:rsidRPr="00CA43C8">
        <w:rPr>
          <w:rFonts w:hint="eastAsia"/>
          <w:sz w:val="24"/>
          <w:szCs w:val="24"/>
        </w:rPr>
        <w:t>陈宁</w:t>
      </w:r>
      <w:proofErr w:type="gramStart"/>
      <w:r w:rsidR="00CA43C8" w:rsidRPr="00CA43C8">
        <w:rPr>
          <w:rFonts w:hint="eastAsia"/>
          <w:sz w:val="24"/>
          <w:szCs w:val="24"/>
        </w:rPr>
        <w:t>劼</w:t>
      </w:r>
      <w:proofErr w:type="gramEnd"/>
      <w:r w:rsidR="00CA43C8" w:rsidRPr="00CA43C8">
        <w:rPr>
          <w:rFonts w:hint="eastAsia"/>
          <w:sz w:val="24"/>
          <w:szCs w:val="24"/>
        </w:rPr>
        <w:t>、童盛宁、牟晓龙、张雅嫆、侯有德</w:t>
      </w:r>
      <w:r w:rsidR="00CA43C8" w:rsidRPr="00CA43C8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。</w:t>
      </w:r>
    </w:p>
    <w:p w14:paraId="054D8EF0" w14:textId="77777777" w:rsidR="007B5AC7" w:rsidRDefault="000C2584" w:rsidP="00F2009A">
      <w:pPr>
        <w:pStyle w:val="1"/>
        <w:spacing w:line="360" w:lineRule="auto"/>
        <w:ind w:firstLine="480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>主要工作过程：</w:t>
      </w:r>
    </w:p>
    <w:p w14:paraId="0B7149CF" w14:textId="03D2DBC9" w:rsidR="007B5AC7" w:rsidRDefault="000C2584" w:rsidP="00F2009A">
      <w:pPr>
        <w:pStyle w:val="1"/>
        <w:spacing w:line="360" w:lineRule="auto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20</w:t>
      </w:r>
      <w:r w:rsidR="00CE5AB1">
        <w:rPr>
          <w:sz w:val="24"/>
          <w:szCs w:val="24"/>
        </w:rPr>
        <w:t>19</w:t>
      </w:r>
      <w:r>
        <w:rPr>
          <w:rFonts w:hint="eastAsia"/>
          <w:sz w:val="24"/>
          <w:szCs w:val="24"/>
        </w:rPr>
        <w:t>年</w:t>
      </w:r>
      <w:r w:rsidR="00CE5AB1">
        <w:rPr>
          <w:sz w:val="24"/>
          <w:szCs w:val="24"/>
        </w:rPr>
        <w:t>6</w:t>
      </w:r>
      <w:r>
        <w:rPr>
          <w:rFonts w:hint="eastAsia"/>
          <w:sz w:val="24"/>
          <w:szCs w:val="24"/>
        </w:rPr>
        <w:t>月</w:t>
      </w:r>
      <w:r w:rsidR="00CE5AB1">
        <w:rPr>
          <w:sz w:val="24"/>
          <w:szCs w:val="24"/>
        </w:rPr>
        <w:t>24</w:t>
      </w:r>
      <w:r>
        <w:rPr>
          <w:rFonts w:hint="eastAsia"/>
          <w:sz w:val="24"/>
          <w:szCs w:val="24"/>
        </w:rPr>
        <w:t>日，起草单位提交</w:t>
      </w:r>
      <w:r>
        <w:rPr>
          <w:rFonts w:hint="eastAsia"/>
          <w:sz w:val="24"/>
          <w:szCs w:val="24"/>
        </w:rPr>
        <w:t>2020</w:t>
      </w:r>
      <w:r>
        <w:rPr>
          <w:rFonts w:hint="eastAsia"/>
          <w:sz w:val="24"/>
          <w:szCs w:val="24"/>
        </w:rPr>
        <w:t>年中国出入境检验检疫协会团体标准立项申请书；</w:t>
      </w:r>
    </w:p>
    <w:p w14:paraId="14293BA8" w14:textId="605D5F93" w:rsidR="007B5AC7" w:rsidRDefault="000C2584" w:rsidP="00F2009A">
      <w:pPr>
        <w:pStyle w:val="1"/>
        <w:spacing w:line="360" w:lineRule="auto"/>
        <w:ind w:firstLine="480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>20</w:t>
      </w:r>
      <w:r w:rsidR="00CE5AB1">
        <w:rPr>
          <w:sz w:val="24"/>
          <w:szCs w:val="24"/>
        </w:rPr>
        <w:t>19</w:t>
      </w:r>
      <w:r>
        <w:rPr>
          <w:rFonts w:hint="eastAsia"/>
          <w:sz w:val="24"/>
          <w:szCs w:val="24"/>
        </w:rPr>
        <w:t>年</w:t>
      </w:r>
      <w:r w:rsidR="00CE5AB1">
        <w:rPr>
          <w:sz w:val="24"/>
          <w:szCs w:val="24"/>
        </w:rPr>
        <w:t>7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1</w:t>
      </w:r>
      <w:r w:rsidR="00CE5AB1"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日，中国出入境检验检疫协会下达的团体标准《</w:t>
      </w:r>
      <w:r w:rsidR="00CE5AB1">
        <w:rPr>
          <w:rFonts w:hint="eastAsia"/>
          <w:bCs/>
          <w:sz w:val="24"/>
          <w:szCs w:val="24"/>
        </w:rPr>
        <w:t>进口煤炭归类方法</w:t>
      </w:r>
      <w:r>
        <w:rPr>
          <w:rFonts w:hint="eastAsia"/>
          <w:sz w:val="24"/>
          <w:szCs w:val="24"/>
        </w:rPr>
        <w:t>》立项通知，并成立标准项目工作小组</w:t>
      </w:r>
      <w:r w:rsidR="00EC3212">
        <w:rPr>
          <w:rFonts w:hint="eastAsia"/>
          <w:sz w:val="24"/>
          <w:szCs w:val="24"/>
        </w:rPr>
        <w:t>，开展部分试验项目</w:t>
      </w:r>
      <w:r>
        <w:rPr>
          <w:rFonts w:hint="eastAsia"/>
          <w:sz w:val="24"/>
          <w:szCs w:val="24"/>
        </w:rPr>
        <w:t>；</w:t>
      </w:r>
    </w:p>
    <w:p w14:paraId="0CE24B04" w14:textId="234C16F2" w:rsidR="007B5AC7" w:rsidRDefault="000C2584" w:rsidP="00F2009A">
      <w:pPr>
        <w:pStyle w:val="1"/>
        <w:spacing w:line="360" w:lineRule="auto"/>
        <w:ind w:firstLine="480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>2020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15</w:t>
      </w:r>
      <w:r>
        <w:rPr>
          <w:rFonts w:hint="eastAsia"/>
          <w:sz w:val="24"/>
          <w:szCs w:val="24"/>
        </w:rPr>
        <w:t>日，完成调研、</w:t>
      </w:r>
      <w:r w:rsidR="004D5DD4">
        <w:rPr>
          <w:rFonts w:hint="eastAsia"/>
          <w:sz w:val="24"/>
          <w:szCs w:val="24"/>
        </w:rPr>
        <w:t>资料收集，煤炭归类方法</w:t>
      </w:r>
      <w:r>
        <w:rPr>
          <w:rFonts w:hint="eastAsia"/>
          <w:sz w:val="24"/>
          <w:szCs w:val="24"/>
        </w:rPr>
        <w:t>初步方案；</w:t>
      </w:r>
    </w:p>
    <w:p w14:paraId="606487A8" w14:textId="0E0CBDDB" w:rsidR="00471859" w:rsidRDefault="000C2584" w:rsidP="00F2009A">
      <w:pPr>
        <w:pStyle w:val="1"/>
        <w:spacing w:line="360" w:lineRule="auto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2020</w:t>
      </w:r>
      <w:r>
        <w:rPr>
          <w:rFonts w:hint="eastAsia"/>
          <w:sz w:val="24"/>
          <w:szCs w:val="24"/>
        </w:rPr>
        <w:t>年</w:t>
      </w:r>
      <w:r w:rsidR="004D5DD4">
        <w:rPr>
          <w:sz w:val="24"/>
          <w:szCs w:val="24"/>
        </w:rPr>
        <w:t>6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30</w:t>
      </w:r>
      <w:r>
        <w:rPr>
          <w:rFonts w:hint="eastAsia"/>
          <w:sz w:val="24"/>
          <w:szCs w:val="24"/>
        </w:rPr>
        <w:t>日，制定标准初稿。</w:t>
      </w:r>
    </w:p>
    <w:p w14:paraId="19DC29D7" w14:textId="3ABC7CA1" w:rsidR="003F5BA5" w:rsidRPr="007B5AC7" w:rsidRDefault="003F5BA5" w:rsidP="00F2009A">
      <w:pPr>
        <w:pStyle w:val="1"/>
        <w:spacing w:line="360" w:lineRule="auto"/>
        <w:ind w:firstLine="480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sz w:val="24"/>
          <w:szCs w:val="24"/>
        </w:rPr>
        <w:t>02</w:t>
      </w:r>
      <w:r w:rsidR="00343BD9"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年</w:t>
      </w:r>
      <w:r w:rsidR="00343BD9"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月</w:t>
      </w:r>
      <w:r>
        <w:rPr>
          <w:sz w:val="24"/>
          <w:szCs w:val="24"/>
        </w:rPr>
        <w:t>25</w:t>
      </w:r>
      <w:r>
        <w:rPr>
          <w:rFonts w:hint="eastAsia"/>
          <w:sz w:val="24"/>
          <w:szCs w:val="24"/>
        </w:rPr>
        <w:t>日，完成标准校对、编制说明</w:t>
      </w:r>
    </w:p>
    <w:p w14:paraId="0BB52282" w14:textId="77777777" w:rsidR="0042651F" w:rsidRDefault="0042651F" w:rsidP="00F2009A">
      <w:pPr>
        <w:pStyle w:val="1"/>
        <w:numPr>
          <w:ilvl w:val="0"/>
          <w:numId w:val="2"/>
        </w:numPr>
        <w:spacing w:line="360" w:lineRule="auto"/>
        <w:ind w:firstLineChars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hint="eastAsia"/>
          <w:b/>
          <w:sz w:val="28"/>
          <w:szCs w:val="28"/>
        </w:rPr>
        <w:t>制定本</w:t>
      </w:r>
      <w:r w:rsidR="000C2584">
        <w:rPr>
          <w:rFonts w:ascii="Times New Roman" w:hAnsi="Times New Roman" w:hint="eastAsia"/>
          <w:b/>
          <w:sz w:val="28"/>
          <w:szCs w:val="28"/>
        </w:rPr>
        <w:t>标准</w:t>
      </w:r>
      <w:r>
        <w:rPr>
          <w:rFonts w:ascii="Times New Roman" w:hAnsi="Times New Roman" w:hint="eastAsia"/>
          <w:b/>
          <w:sz w:val="28"/>
          <w:szCs w:val="28"/>
        </w:rPr>
        <w:t>背景</w:t>
      </w:r>
    </w:p>
    <w:p w14:paraId="79DBFA39" w14:textId="60079669" w:rsidR="00D72548" w:rsidRPr="00D72548" w:rsidRDefault="004E1425" w:rsidP="00D72548">
      <w:pPr>
        <w:pStyle w:val="1"/>
        <w:spacing w:line="360" w:lineRule="auto"/>
        <w:ind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1、</w:t>
      </w:r>
      <w:r w:rsidR="00D72548" w:rsidRPr="00D72548">
        <w:rPr>
          <w:rFonts w:asciiTheme="majorEastAsia" w:eastAsiaTheme="majorEastAsia" w:hAnsiTheme="majorEastAsia" w:hint="eastAsia"/>
          <w:sz w:val="24"/>
          <w:szCs w:val="24"/>
        </w:rPr>
        <w:t>2018年全国进口煤炭2.8亿吨，2019年进口煤炭近3.0亿吨，进口煤炭有无烟煤、炼焦煤等分类，海关根据其分类进行监管及征税，但目前大部分由进口贸易商直接申报煤炭品名，存在部分关税监管风险；</w:t>
      </w:r>
    </w:p>
    <w:p w14:paraId="071B5845" w14:textId="4A078C14" w:rsidR="00D72548" w:rsidRPr="00D72548" w:rsidRDefault="004E1425" w:rsidP="00D72548">
      <w:pPr>
        <w:pStyle w:val="1"/>
        <w:spacing w:line="360" w:lineRule="auto"/>
        <w:ind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2、</w:t>
      </w:r>
      <w:r w:rsidR="00BE0512" w:rsidRPr="00BE0512">
        <w:rPr>
          <w:rFonts w:asciiTheme="majorEastAsia" w:eastAsiaTheme="majorEastAsia" w:hAnsiTheme="majorEastAsia" w:hint="eastAsia"/>
          <w:sz w:val="24"/>
          <w:szCs w:val="24"/>
        </w:rPr>
        <w:t>政策文件：《关于调整煤炭进口关税税率的公告》、《煤炭出口配额管理办法》、《商品煤质量管理暂行办法》中涉及煤炭分类监管需求，但均未规定</w:t>
      </w:r>
      <w:r w:rsidR="00BE0512" w:rsidRPr="00BE0512">
        <w:rPr>
          <w:rFonts w:asciiTheme="majorEastAsia" w:eastAsiaTheme="majorEastAsia" w:hAnsiTheme="majorEastAsia" w:hint="eastAsia"/>
          <w:sz w:val="24"/>
          <w:szCs w:val="24"/>
        </w:rPr>
        <w:lastRenderedPageBreak/>
        <w:t>如何判定煤种，GB/T5751</w:t>
      </w:r>
      <w:r w:rsidR="00BE0512" w:rsidRPr="004A2BB0">
        <w:rPr>
          <w:rFonts w:asciiTheme="majorEastAsia" w:eastAsiaTheme="majorEastAsia" w:hAnsiTheme="majorEastAsia" w:hint="eastAsia"/>
          <w:sz w:val="24"/>
          <w:szCs w:val="24"/>
        </w:rPr>
        <w:t>并无</w:t>
      </w:r>
      <w:r w:rsidR="00700B1D" w:rsidRPr="004A2BB0">
        <w:rPr>
          <w:rFonts w:ascii="Times New Roman" w:hAnsi="宋体" w:hint="eastAsia"/>
          <w:sz w:val="24"/>
          <w:szCs w:val="24"/>
        </w:rPr>
        <w:t>《</w:t>
      </w:r>
      <w:r w:rsidR="00700B1D" w:rsidRPr="004A2BB0">
        <w:rPr>
          <w:rFonts w:hint="eastAsia"/>
        </w:rPr>
        <w:t>中华人民共和国海关进出口税则</w:t>
      </w:r>
      <w:r w:rsidR="00700B1D" w:rsidRPr="004A2BB0">
        <w:rPr>
          <w:rFonts w:ascii="Times New Roman" w:hAnsi="宋体" w:hint="eastAsia"/>
          <w:sz w:val="24"/>
          <w:szCs w:val="24"/>
        </w:rPr>
        <w:t>》</w:t>
      </w:r>
      <w:r w:rsidR="00BE0512" w:rsidRPr="004A2BB0">
        <w:rPr>
          <w:rFonts w:asciiTheme="majorEastAsia" w:eastAsiaTheme="majorEastAsia" w:hAnsiTheme="majorEastAsia" w:hint="eastAsia"/>
          <w:sz w:val="24"/>
          <w:szCs w:val="24"/>
        </w:rPr>
        <w:t>中</w:t>
      </w:r>
      <w:r w:rsidR="00BE0512" w:rsidRPr="00BE0512">
        <w:rPr>
          <w:rFonts w:asciiTheme="majorEastAsia" w:eastAsiaTheme="majorEastAsia" w:hAnsiTheme="majorEastAsia" w:hint="eastAsia"/>
          <w:sz w:val="24"/>
          <w:szCs w:val="24"/>
        </w:rPr>
        <w:t>如炼焦煤、炼焦煤以外的其他烟煤、其他煤等的分类方法；</w:t>
      </w:r>
    </w:p>
    <w:p w14:paraId="6A1570C9" w14:textId="1DAEFC3E" w:rsidR="00183768" w:rsidRPr="00D72548" w:rsidRDefault="004E1425" w:rsidP="00D72548">
      <w:pPr>
        <w:pStyle w:val="1"/>
        <w:spacing w:line="360" w:lineRule="auto"/>
        <w:ind w:firstLine="480"/>
        <w:rPr>
          <w:rFonts w:ascii="Times New Roman" w:hAnsi="Times New Roman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3</w:t>
      </w:r>
      <w:r w:rsidRPr="00BC16E5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="00BE0512" w:rsidRPr="00BC16E5">
        <w:rPr>
          <w:rFonts w:hAnsi="宋体" w:hint="eastAsia"/>
          <w:sz w:val="24"/>
          <w:szCs w:val="24"/>
        </w:rPr>
        <w:t>本标准制定可提出适用于市场贸易需求的煤炭分类方法，针对海关税则中规定的每个煤种准确划分提供依据，简化煤炭分类步骤；</w:t>
      </w:r>
      <w:r w:rsidR="00D370BE" w:rsidRPr="00D370BE">
        <w:rPr>
          <w:rFonts w:asciiTheme="majorEastAsia" w:eastAsiaTheme="majorEastAsia" w:hAnsiTheme="majorEastAsia" w:hint="eastAsia"/>
          <w:sz w:val="24"/>
          <w:szCs w:val="24"/>
        </w:rPr>
        <w:t>标准形成后进口煤炭分类更加清晰，</w:t>
      </w:r>
      <w:r w:rsidR="00D72548" w:rsidRPr="00D72548">
        <w:rPr>
          <w:rFonts w:asciiTheme="majorEastAsia" w:eastAsiaTheme="majorEastAsia" w:hAnsiTheme="majorEastAsia" w:hint="eastAsia"/>
          <w:sz w:val="24"/>
          <w:szCs w:val="24"/>
        </w:rPr>
        <w:t>为煤炭贸易商</w:t>
      </w:r>
      <w:r w:rsidR="0026744A">
        <w:rPr>
          <w:rFonts w:asciiTheme="majorEastAsia" w:eastAsiaTheme="majorEastAsia" w:hAnsiTheme="majorEastAsia" w:hint="eastAsia"/>
          <w:sz w:val="24"/>
          <w:szCs w:val="24"/>
        </w:rPr>
        <w:t>、检验机构等</w:t>
      </w:r>
      <w:r w:rsidR="00D72548" w:rsidRPr="00D72548">
        <w:rPr>
          <w:rFonts w:asciiTheme="majorEastAsia" w:eastAsiaTheme="majorEastAsia" w:hAnsiTheme="majorEastAsia" w:hint="eastAsia"/>
          <w:sz w:val="24"/>
          <w:szCs w:val="24"/>
        </w:rPr>
        <w:t>提供更有效便捷的</w:t>
      </w:r>
      <w:r w:rsidR="00D370BE">
        <w:rPr>
          <w:rFonts w:asciiTheme="majorEastAsia" w:eastAsiaTheme="majorEastAsia" w:hAnsiTheme="majorEastAsia" w:hint="eastAsia"/>
          <w:sz w:val="24"/>
          <w:szCs w:val="24"/>
        </w:rPr>
        <w:t>归类方法</w:t>
      </w:r>
      <w:r w:rsidR="00D72548" w:rsidRPr="00D72548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14:paraId="5394C82D" w14:textId="77777777" w:rsidR="00471859" w:rsidRDefault="000C2584" w:rsidP="00F2009A">
      <w:pPr>
        <w:pStyle w:val="1"/>
        <w:numPr>
          <w:ilvl w:val="0"/>
          <w:numId w:val="2"/>
        </w:numPr>
        <w:spacing w:line="360" w:lineRule="auto"/>
        <w:ind w:firstLineChars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hint="eastAsia"/>
          <w:b/>
          <w:sz w:val="28"/>
          <w:szCs w:val="28"/>
        </w:rPr>
        <w:t>标准</w:t>
      </w:r>
      <w:r w:rsidR="00465469">
        <w:rPr>
          <w:rFonts w:ascii="Times New Roman" w:hAnsi="Times New Roman" w:hint="eastAsia"/>
          <w:b/>
          <w:sz w:val="28"/>
          <w:szCs w:val="28"/>
        </w:rPr>
        <w:t>的结构</w:t>
      </w:r>
    </w:p>
    <w:p w14:paraId="0DD05B8A" w14:textId="1B977D4F" w:rsidR="00465469" w:rsidRDefault="00465469" w:rsidP="00F2009A">
      <w:pPr>
        <w:pStyle w:val="1"/>
        <w:spacing w:line="360" w:lineRule="auto"/>
        <w:ind w:firstLine="480"/>
        <w:rPr>
          <w:rFonts w:ascii="Times New Roman" w:hAnsi="Times New Roman"/>
          <w:sz w:val="24"/>
          <w:szCs w:val="24"/>
        </w:rPr>
      </w:pPr>
      <w:r w:rsidRPr="00465469">
        <w:rPr>
          <w:rFonts w:ascii="Times New Roman" w:hAnsi="Times New Roman" w:hint="eastAsia"/>
          <w:sz w:val="24"/>
          <w:szCs w:val="24"/>
        </w:rPr>
        <w:t>本标准的结构如下：</w:t>
      </w:r>
      <w:r>
        <w:rPr>
          <w:rFonts w:ascii="Times New Roman" w:hAnsi="Times New Roman" w:hint="eastAsia"/>
          <w:sz w:val="24"/>
          <w:szCs w:val="24"/>
        </w:rPr>
        <w:t>第</w:t>
      </w:r>
      <w:r>
        <w:rPr>
          <w:rFonts w:ascii="Times New Roman" w:hAnsi="Times New Roman" w:hint="eastAsia"/>
          <w:sz w:val="24"/>
          <w:szCs w:val="24"/>
        </w:rPr>
        <w:t>0~</w:t>
      </w:r>
      <w:r w:rsidR="00664D64">
        <w:rPr>
          <w:rFonts w:ascii="Times New Roman" w:hAnsi="Times New Roman" w:hint="eastAsia"/>
          <w:sz w:val="24"/>
          <w:szCs w:val="24"/>
        </w:rPr>
        <w:t>2</w:t>
      </w:r>
      <w:r>
        <w:rPr>
          <w:rFonts w:ascii="Times New Roman" w:hAnsi="Times New Roman" w:hint="eastAsia"/>
          <w:sz w:val="24"/>
          <w:szCs w:val="24"/>
        </w:rPr>
        <w:t>章为前言、引言、范围、规范性引用文件，第</w:t>
      </w:r>
      <w:r w:rsidR="00664D64">
        <w:rPr>
          <w:rFonts w:ascii="Times New Roman" w:hAnsi="Times New Roman" w:hint="eastAsia"/>
          <w:sz w:val="24"/>
          <w:szCs w:val="24"/>
        </w:rPr>
        <w:t>3</w:t>
      </w:r>
      <w:r w:rsidR="006951C4">
        <w:rPr>
          <w:rFonts w:ascii="Times New Roman" w:hAnsi="Times New Roman" w:hint="eastAsia"/>
          <w:sz w:val="24"/>
          <w:szCs w:val="24"/>
        </w:rPr>
        <w:t>章为术语和定义，第</w:t>
      </w:r>
      <w:r w:rsidR="006951C4">
        <w:rPr>
          <w:rFonts w:ascii="Times New Roman" w:hAnsi="Times New Roman" w:hint="eastAsia"/>
          <w:sz w:val="24"/>
          <w:szCs w:val="24"/>
        </w:rPr>
        <w:t>4</w:t>
      </w:r>
      <w:r>
        <w:rPr>
          <w:rFonts w:ascii="Times New Roman" w:hAnsi="Times New Roman" w:hint="eastAsia"/>
          <w:sz w:val="24"/>
          <w:szCs w:val="24"/>
        </w:rPr>
        <w:t>~</w:t>
      </w:r>
      <w:r w:rsidR="00664D64">
        <w:rPr>
          <w:rFonts w:ascii="Times New Roman" w:hAnsi="Times New Roman" w:hint="eastAsia"/>
          <w:sz w:val="24"/>
          <w:szCs w:val="24"/>
        </w:rPr>
        <w:t>5</w:t>
      </w:r>
      <w:r>
        <w:rPr>
          <w:rFonts w:ascii="Times New Roman" w:hAnsi="Times New Roman" w:hint="eastAsia"/>
          <w:sz w:val="24"/>
          <w:szCs w:val="24"/>
        </w:rPr>
        <w:t>章为</w:t>
      </w:r>
      <w:r w:rsidR="0048696D">
        <w:rPr>
          <w:rFonts w:ascii="Times New Roman" w:hAnsi="Times New Roman" w:hint="eastAsia"/>
          <w:sz w:val="24"/>
          <w:szCs w:val="24"/>
        </w:rPr>
        <w:t>归类</w:t>
      </w:r>
      <w:r w:rsidR="006951C4">
        <w:rPr>
          <w:rFonts w:ascii="Times New Roman" w:hAnsi="Times New Roman" w:hint="eastAsia"/>
          <w:sz w:val="24"/>
          <w:szCs w:val="24"/>
        </w:rPr>
        <w:t>原理和</w:t>
      </w:r>
      <w:r w:rsidR="0048696D">
        <w:rPr>
          <w:rFonts w:ascii="Times New Roman" w:hAnsi="Times New Roman" w:hint="eastAsia"/>
          <w:sz w:val="24"/>
          <w:szCs w:val="24"/>
        </w:rPr>
        <w:t>归类方法</w:t>
      </w:r>
      <w:r w:rsidR="00664D64">
        <w:rPr>
          <w:rFonts w:ascii="Times New Roman" w:hAnsi="Times New Roman" w:hint="eastAsia"/>
          <w:sz w:val="24"/>
          <w:szCs w:val="24"/>
        </w:rPr>
        <w:t>，</w:t>
      </w:r>
      <w:r>
        <w:rPr>
          <w:rFonts w:ascii="Times New Roman" w:hAnsi="Times New Roman" w:hint="eastAsia"/>
          <w:sz w:val="24"/>
          <w:szCs w:val="24"/>
        </w:rPr>
        <w:t>第</w:t>
      </w:r>
      <w:r w:rsidR="00664D64">
        <w:rPr>
          <w:rFonts w:ascii="Times New Roman" w:hAnsi="Times New Roman" w:hint="eastAsia"/>
          <w:sz w:val="24"/>
          <w:szCs w:val="24"/>
        </w:rPr>
        <w:t>6</w:t>
      </w:r>
      <w:r>
        <w:rPr>
          <w:rFonts w:ascii="Times New Roman" w:hAnsi="Times New Roman" w:hint="eastAsia"/>
          <w:sz w:val="24"/>
          <w:szCs w:val="24"/>
        </w:rPr>
        <w:t>章为</w:t>
      </w:r>
      <w:r w:rsidR="00D50BC4">
        <w:rPr>
          <w:rFonts w:ascii="Times New Roman" w:hAnsi="Times New Roman" w:hint="eastAsia"/>
          <w:sz w:val="24"/>
          <w:szCs w:val="24"/>
        </w:rPr>
        <w:t>一般说明</w:t>
      </w:r>
      <w:r>
        <w:rPr>
          <w:rFonts w:ascii="Times New Roman" w:hAnsi="Times New Roman" w:hint="eastAsia"/>
          <w:sz w:val="24"/>
          <w:szCs w:val="24"/>
        </w:rPr>
        <w:t>。</w:t>
      </w:r>
    </w:p>
    <w:p w14:paraId="7BEF5CA6" w14:textId="77777777" w:rsidR="00F2009A" w:rsidRPr="00465469" w:rsidRDefault="00F2009A" w:rsidP="00F2009A">
      <w:pPr>
        <w:pStyle w:val="1"/>
        <w:spacing w:line="360" w:lineRule="auto"/>
        <w:ind w:firstLine="480"/>
        <w:rPr>
          <w:rFonts w:ascii="Times New Roman" w:hAnsi="Times New Roman"/>
          <w:sz w:val="24"/>
          <w:szCs w:val="24"/>
        </w:rPr>
      </w:pPr>
    </w:p>
    <w:p w14:paraId="28C2568D" w14:textId="77777777" w:rsidR="00465469" w:rsidRDefault="00465469" w:rsidP="00F2009A">
      <w:pPr>
        <w:pStyle w:val="1"/>
        <w:numPr>
          <w:ilvl w:val="0"/>
          <w:numId w:val="2"/>
        </w:numPr>
        <w:spacing w:line="360" w:lineRule="auto"/>
        <w:ind w:firstLineChars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hint="eastAsia"/>
          <w:b/>
          <w:sz w:val="28"/>
          <w:szCs w:val="28"/>
        </w:rPr>
        <w:t>主要技术工作介绍</w:t>
      </w:r>
    </w:p>
    <w:p w14:paraId="69B1F9D2" w14:textId="5776144D" w:rsidR="0028290D" w:rsidRPr="00993437" w:rsidRDefault="00DE137F" w:rsidP="00C955C1">
      <w:pPr>
        <w:pStyle w:val="1"/>
        <w:spacing w:line="360" w:lineRule="auto"/>
        <w:ind w:firstLine="480"/>
        <w:rPr>
          <w:rFonts w:hAnsi="宋体"/>
          <w:bCs/>
          <w:sz w:val="24"/>
          <w:szCs w:val="24"/>
        </w:rPr>
      </w:pPr>
      <w:r w:rsidRPr="00993437">
        <w:rPr>
          <w:rFonts w:hAnsi="宋体" w:hint="eastAsia"/>
          <w:bCs/>
          <w:sz w:val="24"/>
          <w:szCs w:val="24"/>
        </w:rPr>
        <w:t>1</w:t>
      </w:r>
      <w:r w:rsidR="00993437" w:rsidRPr="00993437">
        <w:rPr>
          <w:rFonts w:hAnsi="宋体" w:hint="eastAsia"/>
          <w:bCs/>
          <w:sz w:val="24"/>
          <w:szCs w:val="24"/>
        </w:rPr>
        <w:t>、</w:t>
      </w:r>
      <w:r w:rsidR="00C955C1" w:rsidRPr="00993437">
        <w:rPr>
          <w:rFonts w:hAnsi="宋体" w:hint="eastAsia"/>
          <w:bCs/>
          <w:sz w:val="24"/>
          <w:szCs w:val="24"/>
        </w:rPr>
        <w:t>本标准适用于进口煤炭品名分类，主要区分</w:t>
      </w:r>
      <w:r w:rsidR="007B67B1" w:rsidRPr="00993437">
        <w:rPr>
          <w:rFonts w:hAnsi="宋体" w:hint="eastAsia"/>
          <w:bCs/>
          <w:sz w:val="24"/>
          <w:szCs w:val="24"/>
        </w:rPr>
        <w:t>《中华人民共和国海关进出口税则》</w:t>
      </w:r>
      <w:r w:rsidR="00C955C1" w:rsidRPr="00993437">
        <w:rPr>
          <w:rFonts w:hAnsi="宋体" w:hint="eastAsia"/>
          <w:bCs/>
          <w:sz w:val="24"/>
          <w:szCs w:val="24"/>
        </w:rPr>
        <w:t>中规定的无烟煤、炼焦煤、炼焦煤以外的其他烟煤、其他煤、褐煤等。</w:t>
      </w:r>
    </w:p>
    <w:p w14:paraId="26B0A354" w14:textId="39AC62DA" w:rsidR="00C955C1" w:rsidRPr="00993437" w:rsidRDefault="00FC7E92" w:rsidP="00C955C1">
      <w:pPr>
        <w:pStyle w:val="1"/>
        <w:spacing w:line="360" w:lineRule="auto"/>
        <w:ind w:firstLine="480"/>
        <w:rPr>
          <w:rFonts w:hAnsi="宋体"/>
          <w:bCs/>
          <w:sz w:val="24"/>
          <w:szCs w:val="24"/>
        </w:rPr>
      </w:pPr>
      <w:r w:rsidRPr="00993437">
        <w:rPr>
          <w:rFonts w:hAnsi="宋体" w:hint="eastAsia"/>
          <w:bCs/>
          <w:sz w:val="24"/>
          <w:szCs w:val="24"/>
        </w:rPr>
        <w:t>因</w:t>
      </w:r>
      <w:r w:rsidR="00B704DA" w:rsidRPr="00993437">
        <w:rPr>
          <w:rFonts w:hAnsi="宋体" w:hint="eastAsia"/>
          <w:bCs/>
          <w:sz w:val="24"/>
          <w:szCs w:val="24"/>
        </w:rPr>
        <w:t>与</w:t>
      </w:r>
      <w:r w:rsidR="00B704DA" w:rsidRPr="00993437">
        <w:rPr>
          <w:rFonts w:hAnsi="宋体" w:hint="eastAsia"/>
          <w:bCs/>
          <w:sz w:val="24"/>
          <w:szCs w:val="24"/>
        </w:rPr>
        <w:t>GB</w:t>
      </w:r>
      <w:r w:rsidR="00B704DA" w:rsidRPr="00993437">
        <w:rPr>
          <w:rFonts w:hAnsi="宋体"/>
          <w:bCs/>
          <w:sz w:val="24"/>
          <w:szCs w:val="24"/>
        </w:rPr>
        <w:t xml:space="preserve"> 5751</w:t>
      </w:r>
      <w:r w:rsidR="00B704DA" w:rsidRPr="00993437">
        <w:rPr>
          <w:rFonts w:hAnsi="宋体" w:hint="eastAsia"/>
          <w:bCs/>
          <w:sz w:val="24"/>
          <w:szCs w:val="24"/>
        </w:rPr>
        <w:t>《中国煤炭分类》所采用的指标</w:t>
      </w:r>
      <w:r w:rsidR="006D240A" w:rsidRPr="00993437">
        <w:rPr>
          <w:rFonts w:hAnsi="宋体" w:hint="eastAsia"/>
          <w:bCs/>
          <w:sz w:val="24"/>
          <w:szCs w:val="24"/>
        </w:rPr>
        <w:t>略有不同，故仅适用于进口煤炭归类。</w:t>
      </w:r>
      <w:r w:rsidR="007B67B1" w:rsidRPr="00993437">
        <w:rPr>
          <w:rFonts w:hAnsi="宋体" w:hint="eastAsia"/>
          <w:bCs/>
          <w:sz w:val="24"/>
          <w:szCs w:val="24"/>
        </w:rPr>
        <w:t>根据相关法律要求，</w:t>
      </w:r>
      <w:r w:rsidR="006D240A" w:rsidRPr="00993437">
        <w:rPr>
          <w:rFonts w:hAnsi="宋体" w:hint="eastAsia"/>
          <w:bCs/>
          <w:sz w:val="24"/>
          <w:szCs w:val="24"/>
        </w:rPr>
        <w:t>进口煤炭申报按照</w:t>
      </w:r>
      <w:bookmarkStart w:id="0" w:name="_Hlk71809677"/>
      <w:r w:rsidR="006D240A" w:rsidRPr="00993437">
        <w:rPr>
          <w:rFonts w:ascii="Times New Roman" w:hAnsi="宋体" w:hint="eastAsia"/>
          <w:sz w:val="24"/>
          <w:szCs w:val="24"/>
        </w:rPr>
        <w:t>《</w:t>
      </w:r>
      <w:r w:rsidR="006D240A" w:rsidRPr="00993437">
        <w:rPr>
          <w:rFonts w:hint="eastAsia"/>
          <w:sz w:val="24"/>
          <w:szCs w:val="24"/>
        </w:rPr>
        <w:t>中华人民共和国海关进出口税则</w:t>
      </w:r>
      <w:r w:rsidR="006D240A" w:rsidRPr="00993437">
        <w:rPr>
          <w:rFonts w:ascii="Times New Roman" w:hAnsi="宋体" w:hint="eastAsia"/>
          <w:sz w:val="24"/>
          <w:szCs w:val="24"/>
        </w:rPr>
        <w:t>》</w:t>
      </w:r>
      <w:bookmarkEnd w:id="0"/>
      <w:r w:rsidR="006D240A" w:rsidRPr="00993437">
        <w:rPr>
          <w:rFonts w:ascii="Times New Roman" w:hAnsi="宋体" w:hint="eastAsia"/>
          <w:sz w:val="24"/>
          <w:szCs w:val="24"/>
        </w:rPr>
        <w:t>进行</w:t>
      </w:r>
      <w:r w:rsidR="00415559" w:rsidRPr="00993437">
        <w:rPr>
          <w:rFonts w:ascii="Times New Roman" w:hAnsi="宋体" w:hint="eastAsia"/>
          <w:sz w:val="24"/>
          <w:szCs w:val="24"/>
        </w:rPr>
        <w:t>报关、查验等，归类煤种也按其规定划分。</w:t>
      </w:r>
    </w:p>
    <w:p w14:paraId="5A7FA866" w14:textId="3FC1B8F3" w:rsidR="00F375E0" w:rsidRPr="00993437" w:rsidRDefault="00C955C1" w:rsidP="00F375E0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993437">
        <w:rPr>
          <w:rFonts w:hAnsi="宋体" w:hint="eastAsia"/>
          <w:bCs/>
          <w:sz w:val="24"/>
          <w:szCs w:val="24"/>
        </w:rPr>
        <w:t>2</w:t>
      </w:r>
      <w:r w:rsidRPr="00993437">
        <w:rPr>
          <w:rFonts w:hAnsi="宋体"/>
          <w:bCs/>
          <w:sz w:val="24"/>
          <w:szCs w:val="24"/>
        </w:rPr>
        <w:t>.</w:t>
      </w:r>
      <w:r w:rsidR="00993437" w:rsidRPr="00993437">
        <w:rPr>
          <w:rFonts w:ascii="Times New Roman" w:hAnsi="宋体" w:hint="eastAsia"/>
          <w:sz w:val="24"/>
          <w:szCs w:val="24"/>
        </w:rPr>
        <w:t>、</w:t>
      </w:r>
      <w:r w:rsidR="00F375E0" w:rsidRPr="00993437">
        <w:rPr>
          <w:rFonts w:ascii="Times New Roman" w:hAnsi="宋体"/>
          <w:sz w:val="24"/>
          <w:szCs w:val="24"/>
        </w:rPr>
        <w:t>对于制定本标准所引用的相关国家标准进行了识别和明确，包括：</w:t>
      </w:r>
    </w:p>
    <w:p w14:paraId="7C063390" w14:textId="77777777" w:rsidR="00F375E0" w:rsidRPr="00993437" w:rsidRDefault="00F375E0" w:rsidP="00F375E0">
      <w:pPr>
        <w:pStyle w:val="ad"/>
        <w:ind w:firstLine="480"/>
        <w:rPr>
          <w:sz w:val="24"/>
          <w:szCs w:val="24"/>
        </w:rPr>
      </w:pPr>
      <w:r w:rsidRPr="00993437">
        <w:rPr>
          <w:rFonts w:hint="eastAsia"/>
          <w:sz w:val="24"/>
          <w:szCs w:val="24"/>
        </w:rPr>
        <w:t>GB/T475</w:t>
      </w:r>
      <w:r w:rsidRPr="00993437">
        <w:rPr>
          <w:sz w:val="24"/>
          <w:szCs w:val="24"/>
        </w:rPr>
        <w:t xml:space="preserve"> </w:t>
      </w:r>
      <w:r w:rsidRPr="00993437">
        <w:rPr>
          <w:rFonts w:hint="eastAsia"/>
          <w:sz w:val="24"/>
          <w:szCs w:val="24"/>
        </w:rPr>
        <w:t>商品煤样人工采取方法</w:t>
      </w:r>
    </w:p>
    <w:p w14:paraId="14F50E2E" w14:textId="77777777" w:rsidR="00F375E0" w:rsidRPr="00993437" w:rsidRDefault="00F375E0" w:rsidP="00F375E0">
      <w:pPr>
        <w:pStyle w:val="ad"/>
        <w:ind w:firstLine="480"/>
        <w:rPr>
          <w:sz w:val="24"/>
          <w:szCs w:val="24"/>
        </w:rPr>
      </w:pPr>
      <w:r w:rsidRPr="00993437">
        <w:rPr>
          <w:rFonts w:hint="eastAsia"/>
          <w:sz w:val="24"/>
          <w:szCs w:val="24"/>
        </w:rPr>
        <w:t>GB/T474</w:t>
      </w:r>
      <w:r w:rsidRPr="00993437">
        <w:rPr>
          <w:sz w:val="24"/>
          <w:szCs w:val="24"/>
        </w:rPr>
        <w:t xml:space="preserve"> </w:t>
      </w:r>
      <w:r w:rsidRPr="00993437">
        <w:rPr>
          <w:rFonts w:hint="eastAsia"/>
          <w:sz w:val="24"/>
          <w:szCs w:val="24"/>
        </w:rPr>
        <w:t>煤样的制备</w:t>
      </w:r>
    </w:p>
    <w:p w14:paraId="182DBFB9" w14:textId="77777777" w:rsidR="00F375E0" w:rsidRPr="00993437" w:rsidRDefault="00F375E0" w:rsidP="00F375E0">
      <w:pPr>
        <w:pStyle w:val="ad"/>
        <w:ind w:firstLine="480"/>
        <w:rPr>
          <w:sz w:val="24"/>
          <w:szCs w:val="24"/>
        </w:rPr>
      </w:pPr>
      <w:r w:rsidRPr="00993437">
        <w:rPr>
          <w:rFonts w:hint="eastAsia"/>
          <w:sz w:val="24"/>
          <w:szCs w:val="24"/>
        </w:rPr>
        <w:t>GB/T19494.1</w:t>
      </w:r>
      <w:r w:rsidRPr="00993437">
        <w:rPr>
          <w:sz w:val="24"/>
          <w:szCs w:val="24"/>
        </w:rPr>
        <w:t xml:space="preserve"> </w:t>
      </w:r>
      <w:r w:rsidRPr="00993437">
        <w:rPr>
          <w:rFonts w:hint="eastAsia"/>
          <w:sz w:val="24"/>
          <w:szCs w:val="24"/>
        </w:rPr>
        <w:t>煤炭机械化采样 第1部分：采样方法</w:t>
      </w:r>
    </w:p>
    <w:p w14:paraId="2E20DAD9" w14:textId="77777777" w:rsidR="00F375E0" w:rsidRPr="00993437" w:rsidRDefault="00F375E0" w:rsidP="00F375E0">
      <w:pPr>
        <w:pStyle w:val="ad"/>
        <w:ind w:firstLine="480"/>
        <w:rPr>
          <w:sz w:val="24"/>
          <w:szCs w:val="24"/>
        </w:rPr>
      </w:pPr>
      <w:r w:rsidRPr="00993437">
        <w:rPr>
          <w:rFonts w:hint="eastAsia"/>
          <w:sz w:val="24"/>
          <w:szCs w:val="24"/>
        </w:rPr>
        <w:t>GB/T19494.2</w:t>
      </w:r>
      <w:r w:rsidRPr="00993437">
        <w:rPr>
          <w:sz w:val="24"/>
          <w:szCs w:val="24"/>
        </w:rPr>
        <w:t xml:space="preserve"> </w:t>
      </w:r>
      <w:r w:rsidRPr="00993437">
        <w:rPr>
          <w:rFonts w:hint="eastAsia"/>
          <w:sz w:val="24"/>
          <w:szCs w:val="24"/>
        </w:rPr>
        <w:t>煤炭机械化采样 第</w:t>
      </w:r>
      <w:r w:rsidRPr="00993437">
        <w:rPr>
          <w:sz w:val="24"/>
          <w:szCs w:val="24"/>
        </w:rPr>
        <w:t>2</w:t>
      </w:r>
      <w:r w:rsidRPr="00993437">
        <w:rPr>
          <w:rFonts w:hint="eastAsia"/>
          <w:sz w:val="24"/>
          <w:szCs w:val="24"/>
        </w:rPr>
        <w:t>部分：煤样的制备</w:t>
      </w:r>
    </w:p>
    <w:p w14:paraId="3D788AFA" w14:textId="77777777" w:rsidR="00F375E0" w:rsidRPr="00993437" w:rsidRDefault="00F375E0" w:rsidP="00F375E0">
      <w:pPr>
        <w:pStyle w:val="ad"/>
        <w:ind w:firstLine="480"/>
        <w:rPr>
          <w:sz w:val="24"/>
          <w:szCs w:val="24"/>
        </w:rPr>
      </w:pPr>
      <w:r w:rsidRPr="00993437">
        <w:rPr>
          <w:rFonts w:hint="eastAsia"/>
          <w:sz w:val="24"/>
          <w:szCs w:val="24"/>
        </w:rPr>
        <w:t>《中华人民共和国海关进出口税则》</w:t>
      </w:r>
    </w:p>
    <w:p w14:paraId="547871FC" w14:textId="77777777" w:rsidR="00F375E0" w:rsidRPr="00993437" w:rsidRDefault="00F375E0" w:rsidP="00F375E0">
      <w:pPr>
        <w:pStyle w:val="ad"/>
        <w:ind w:firstLine="480"/>
        <w:rPr>
          <w:sz w:val="24"/>
          <w:szCs w:val="24"/>
        </w:rPr>
      </w:pPr>
      <w:r w:rsidRPr="00993437">
        <w:rPr>
          <w:rFonts w:hint="eastAsia"/>
          <w:sz w:val="24"/>
          <w:szCs w:val="24"/>
        </w:rPr>
        <w:t>GB/T</w:t>
      </w:r>
      <w:r w:rsidRPr="00993437">
        <w:rPr>
          <w:sz w:val="24"/>
          <w:szCs w:val="24"/>
        </w:rPr>
        <w:t xml:space="preserve"> 483 </w:t>
      </w:r>
      <w:r w:rsidRPr="00993437">
        <w:rPr>
          <w:rFonts w:hint="eastAsia"/>
          <w:sz w:val="24"/>
          <w:szCs w:val="24"/>
        </w:rPr>
        <w:t>煤炭检验一般规定</w:t>
      </w:r>
    </w:p>
    <w:p w14:paraId="2BB9B03B" w14:textId="77777777" w:rsidR="00F375E0" w:rsidRPr="00993437" w:rsidRDefault="00F375E0" w:rsidP="00F375E0">
      <w:pPr>
        <w:pStyle w:val="ad"/>
        <w:ind w:firstLine="480"/>
        <w:rPr>
          <w:sz w:val="24"/>
          <w:szCs w:val="24"/>
        </w:rPr>
      </w:pPr>
      <w:r w:rsidRPr="00993437">
        <w:rPr>
          <w:rFonts w:hint="eastAsia"/>
          <w:sz w:val="24"/>
          <w:szCs w:val="24"/>
        </w:rPr>
        <w:t>GB/T</w:t>
      </w:r>
      <w:r w:rsidRPr="00993437">
        <w:rPr>
          <w:sz w:val="24"/>
          <w:szCs w:val="24"/>
        </w:rPr>
        <w:t xml:space="preserve"> 479 </w:t>
      </w:r>
      <w:r w:rsidRPr="00993437">
        <w:rPr>
          <w:rFonts w:hint="eastAsia"/>
          <w:sz w:val="24"/>
          <w:szCs w:val="24"/>
        </w:rPr>
        <w:t>烟煤胶质层指数测定方法</w:t>
      </w:r>
    </w:p>
    <w:p w14:paraId="0DAA9F8D" w14:textId="77777777" w:rsidR="00F375E0" w:rsidRPr="00993437" w:rsidRDefault="00F375E0" w:rsidP="00F375E0">
      <w:pPr>
        <w:pStyle w:val="ad"/>
        <w:ind w:firstLine="480"/>
        <w:rPr>
          <w:sz w:val="24"/>
          <w:szCs w:val="24"/>
        </w:rPr>
      </w:pPr>
      <w:r w:rsidRPr="00993437">
        <w:rPr>
          <w:rFonts w:hint="eastAsia"/>
          <w:sz w:val="24"/>
          <w:szCs w:val="24"/>
        </w:rPr>
        <w:t>GB/T</w:t>
      </w:r>
      <w:r w:rsidRPr="00993437">
        <w:rPr>
          <w:sz w:val="24"/>
          <w:szCs w:val="24"/>
        </w:rPr>
        <w:t xml:space="preserve"> 2566 </w:t>
      </w:r>
      <w:proofErr w:type="gramStart"/>
      <w:r w:rsidRPr="00993437">
        <w:rPr>
          <w:rFonts w:hint="eastAsia"/>
          <w:sz w:val="24"/>
          <w:szCs w:val="24"/>
        </w:rPr>
        <w:t>低阶煤的</w:t>
      </w:r>
      <w:proofErr w:type="gramEnd"/>
      <w:r w:rsidRPr="00993437">
        <w:rPr>
          <w:rFonts w:hint="eastAsia"/>
          <w:sz w:val="24"/>
          <w:szCs w:val="24"/>
        </w:rPr>
        <w:t>透光率测定方法</w:t>
      </w:r>
    </w:p>
    <w:p w14:paraId="65B7AF13" w14:textId="77777777" w:rsidR="00F375E0" w:rsidRPr="00993437" w:rsidRDefault="00F375E0" w:rsidP="00F375E0">
      <w:pPr>
        <w:pStyle w:val="ad"/>
        <w:ind w:firstLine="480"/>
        <w:rPr>
          <w:sz w:val="24"/>
          <w:szCs w:val="24"/>
        </w:rPr>
      </w:pPr>
      <w:r w:rsidRPr="00993437">
        <w:rPr>
          <w:rFonts w:hint="eastAsia"/>
          <w:sz w:val="24"/>
          <w:szCs w:val="24"/>
        </w:rPr>
        <w:t>GB/T</w:t>
      </w:r>
      <w:r w:rsidRPr="00993437">
        <w:rPr>
          <w:sz w:val="24"/>
          <w:szCs w:val="24"/>
        </w:rPr>
        <w:t xml:space="preserve"> 4632 </w:t>
      </w:r>
      <w:r w:rsidRPr="00993437">
        <w:rPr>
          <w:rFonts w:hint="eastAsia"/>
          <w:sz w:val="24"/>
          <w:szCs w:val="24"/>
        </w:rPr>
        <w:t>煤的最高内在水分测定方法</w:t>
      </w:r>
    </w:p>
    <w:p w14:paraId="52C45759" w14:textId="77777777" w:rsidR="00F375E0" w:rsidRPr="00993437" w:rsidRDefault="00F375E0" w:rsidP="00F375E0">
      <w:pPr>
        <w:pStyle w:val="ad"/>
        <w:ind w:firstLine="480"/>
        <w:rPr>
          <w:sz w:val="24"/>
          <w:szCs w:val="24"/>
        </w:rPr>
      </w:pPr>
      <w:r w:rsidRPr="00993437">
        <w:rPr>
          <w:rFonts w:hint="eastAsia"/>
          <w:sz w:val="24"/>
          <w:szCs w:val="24"/>
        </w:rPr>
        <w:t>GB/T</w:t>
      </w:r>
      <w:r w:rsidRPr="00993437">
        <w:rPr>
          <w:sz w:val="24"/>
          <w:szCs w:val="24"/>
        </w:rPr>
        <w:t xml:space="preserve"> 5447 </w:t>
      </w:r>
      <w:r w:rsidRPr="00993437">
        <w:rPr>
          <w:rFonts w:hint="eastAsia"/>
          <w:sz w:val="24"/>
          <w:szCs w:val="24"/>
        </w:rPr>
        <w:t>烟煤粘结指数的测定方法</w:t>
      </w:r>
    </w:p>
    <w:p w14:paraId="5157DD4E" w14:textId="77777777" w:rsidR="00F375E0" w:rsidRPr="00993437" w:rsidRDefault="00F375E0" w:rsidP="00F375E0">
      <w:pPr>
        <w:pStyle w:val="ad"/>
        <w:ind w:firstLine="480"/>
        <w:rPr>
          <w:sz w:val="24"/>
          <w:szCs w:val="24"/>
        </w:rPr>
      </w:pPr>
      <w:r w:rsidRPr="00993437">
        <w:rPr>
          <w:rFonts w:hint="eastAsia"/>
          <w:sz w:val="24"/>
          <w:szCs w:val="24"/>
        </w:rPr>
        <w:t>GB/T</w:t>
      </w:r>
      <w:r w:rsidRPr="00993437">
        <w:rPr>
          <w:sz w:val="24"/>
          <w:szCs w:val="24"/>
        </w:rPr>
        <w:t xml:space="preserve"> 212 </w:t>
      </w:r>
      <w:r w:rsidRPr="00993437">
        <w:rPr>
          <w:rFonts w:hint="eastAsia"/>
          <w:sz w:val="24"/>
          <w:szCs w:val="24"/>
        </w:rPr>
        <w:t>煤的工业分析方法</w:t>
      </w:r>
    </w:p>
    <w:p w14:paraId="32D1C95C" w14:textId="77777777" w:rsidR="00F375E0" w:rsidRPr="00993437" w:rsidRDefault="00F375E0" w:rsidP="00F375E0">
      <w:pPr>
        <w:pStyle w:val="ad"/>
        <w:ind w:firstLine="480"/>
        <w:rPr>
          <w:sz w:val="24"/>
          <w:szCs w:val="24"/>
        </w:rPr>
      </w:pPr>
      <w:r w:rsidRPr="00993437">
        <w:rPr>
          <w:rFonts w:hint="eastAsia"/>
          <w:sz w:val="24"/>
          <w:szCs w:val="24"/>
        </w:rPr>
        <w:t>GB/T</w:t>
      </w:r>
      <w:r w:rsidRPr="00993437">
        <w:rPr>
          <w:sz w:val="24"/>
          <w:szCs w:val="24"/>
        </w:rPr>
        <w:t xml:space="preserve"> 213 </w:t>
      </w:r>
      <w:r w:rsidRPr="00993437">
        <w:rPr>
          <w:rFonts w:hint="eastAsia"/>
          <w:sz w:val="24"/>
          <w:szCs w:val="24"/>
        </w:rPr>
        <w:t>煤的发热量测定方法</w:t>
      </w:r>
    </w:p>
    <w:p w14:paraId="3526A7F6" w14:textId="25592076" w:rsidR="00F375E0" w:rsidRPr="00993437" w:rsidRDefault="00F375E0" w:rsidP="00F375E0">
      <w:pPr>
        <w:pStyle w:val="ad"/>
        <w:ind w:firstLine="480"/>
        <w:rPr>
          <w:sz w:val="24"/>
          <w:szCs w:val="24"/>
        </w:rPr>
      </w:pPr>
      <w:r w:rsidRPr="00993437">
        <w:rPr>
          <w:rFonts w:hint="eastAsia"/>
          <w:sz w:val="24"/>
          <w:szCs w:val="24"/>
        </w:rPr>
        <w:t>GB/T</w:t>
      </w:r>
      <w:r w:rsidRPr="00993437">
        <w:rPr>
          <w:sz w:val="24"/>
          <w:szCs w:val="24"/>
        </w:rPr>
        <w:t xml:space="preserve"> 5751 </w:t>
      </w:r>
      <w:r w:rsidRPr="00993437">
        <w:rPr>
          <w:rFonts w:hint="eastAsia"/>
          <w:sz w:val="24"/>
          <w:szCs w:val="24"/>
        </w:rPr>
        <w:t>中国煤炭分类</w:t>
      </w:r>
    </w:p>
    <w:p w14:paraId="26CA0A8A" w14:textId="77777777" w:rsidR="00993437" w:rsidRPr="00993437" w:rsidRDefault="00993437" w:rsidP="00993437">
      <w:pPr>
        <w:pStyle w:val="ad"/>
        <w:ind w:firstLine="480"/>
        <w:rPr>
          <w:sz w:val="24"/>
          <w:szCs w:val="24"/>
        </w:rPr>
      </w:pPr>
      <w:bookmarkStart w:id="1" w:name="_Hlk58420995"/>
      <w:r w:rsidRPr="00993437">
        <w:rPr>
          <w:rFonts w:hint="eastAsia"/>
          <w:sz w:val="24"/>
          <w:szCs w:val="24"/>
        </w:rPr>
        <w:t>GB/T</w:t>
      </w:r>
      <w:r w:rsidRPr="00993437">
        <w:rPr>
          <w:sz w:val="24"/>
          <w:szCs w:val="24"/>
        </w:rPr>
        <w:t xml:space="preserve"> 397</w:t>
      </w:r>
      <w:bookmarkEnd w:id="1"/>
      <w:r w:rsidRPr="00993437">
        <w:rPr>
          <w:sz w:val="24"/>
          <w:szCs w:val="24"/>
        </w:rPr>
        <w:t xml:space="preserve"> </w:t>
      </w:r>
      <w:r w:rsidRPr="00993437">
        <w:rPr>
          <w:rFonts w:hint="eastAsia"/>
          <w:sz w:val="24"/>
          <w:szCs w:val="24"/>
        </w:rPr>
        <w:t>炼焦用煤技术条件</w:t>
      </w:r>
    </w:p>
    <w:p w14:paraId="673F16F2" w14:textId="77777777" w:rsidR="007B67B1" w:rsidRPr="00993437" w:rsidRDefault="007B67B1" w:rsidP="00F375E0">
      <w:pPr>
        <w:pStyle w:val="ad"/>
        <w:rPr>
          <w:color w:val="0000FF"/>
        </w:rPr>
      </w:pPr>
    </w:p>
    <w:p w14:paraId="4F5518B5" w14:textId="27175C23" w:rsidR="00602B03" w:rsidRPr="006F76FA" w:rsidRDefault="00602B03" w:rsidP="00602B03">
      <w:pPr>
        <w:pStyle w:val="1"/>
        <w:spacing w:line="360" w:lineRule="auto"/>
        <w:ind w:firstLine="480"/>
        <w:rPr>
          <w:rFonts w:ascii="Times New Roman" w:hAnsi="Times New Roman"/>
          <w:b/>
          <w:sz w:val="24"/>
          <w:szCs w:val="24"/>
        </w:rPr>
      </w:pPr>
      <w:r>
        <w:rPr>
          <w:rFonts w:hAnsi="宋体" w:hint="eastAsia"/>
          <w:bCs/>
          <w:sz w:val="24"/>
          <w:szCs w:val="24"/>
        </w:rPr>
        <w:t>3</w:t>
      </w:r>
      <w:r>
        <w:rPr>
          <w:rFonts w:hAnsi="宋体"/>
          <w:bCs/>
          <w:sz w:val="24"/>
          <w:szCs w:val="24"/>
        </w:rPr>
        <w:t>.</w:t>
      </w:r>
      <w:r w:rsidRPr="006F76FA">
        <w:rPr>
          <w:rFonts w:ascii="Times New Roman"/>
          <w:b/>
          <w:sz w:val="24"/>
          <w:szCs w:val="24"/>
        </w:rPr>
        <w:t>术语与定义</w:t>
      </w:r>
    </w:p>
    <w:p w14:paraId="31CE385D" w14:textId="309B179F" w:rsidR="00602B03" w:rsidRPr="004A2BB0" w:rsidRDefault="00602B03" w:rsidP="00602B03">
      <w:pPr>
        <w:pStyle w:val="1"/>
        <w:spacing w:line="360" w:lineRule="auto"/>
        <w:ind w:firstLine="480"/>
        <w:rPr>
          <w:rFonts w:ascii="Times New Roman" w:hAnsi="宋体"/>
          <w:sz w:val="24"/>
          <w:szCs w:val="24"/>
        </w:rPr>
      </w:pPr>
      <w:r w:rsidRPr="004A2BB0">
        <w:rPr>
          <w:rFonts w:ascii="Times New Roman" w:hAnsi="宋体"/>
          <w:sz w:val="24"/>
          <w:szCs w:val="24"/>
        </w:rPr>
        <w:t>本标准中采用的有关术语和定义基本来自</w:t>
      </w:r>
      <w:r w:rsidRPr="004A2BB0">
        <w:rPr>
          <w:rFonts w:ascii="Times New Roman" w:hAnsi="宋体" w:hint="eastAsia"/>
          <w:sz w:val="24"/>
          <w:szCs w:val="24"/>
        </w:rPr>
        <w:t>GB/T</w:t>
      </w:r>
      <w:r w:rsidR="004F517C" w:rsidRPr="004A2BB0">
        <w:rPr>
          <w:rFonts w:ascii="Times New Roman" w:hAnsi="宋体"/>
          <w:sz w:val="24"/>
          <w:szCs w:val="24"/>
        </w:rPr>
        <w:t xml:space="preserve"> </w:t>
      </w:r>
      <w:r w:rsidRPr="004A2BB0">
        <w:rPr>
          <w:rFonts w:ascii="Times New Roman" w:hAnsi="宋体"/>
          <w:sz w:val="24"/>
          <w:szCs w:val="24"/>
        </w:rPr>
        <w:t>483</w:t>
      </w:r>
      <w:r w:rsidR="004F517C" w:rsidRPr="004A2BB0">
        <w:rPr>
          <w:rFonts w:ascii="Times New Roman" w:hAnsi="宋体" w:hint="eastAsia"/>
          <w:sz w:val="24"/>
          <w:szCs w:val="24"/>
        </w:rPr>
        <w:t>以及《</w:t>
      </w:r>
      <w:r w:rsidR="004F517C" w:rsidRPr="004A2BB0">
        <w:rPr>
          <w:rFonts w:hint="eastAsia"/>
        </w:rPr>
        <w:t>中华人民共和国海关进出口税则</w:t>
      </w:r>
      <w:r w:rsidR="004F517C" w:rsidRPr="004A2BB0">
        <w:rPr>
          <w:rFonts w:ascii="Times New Roman" w:hAnsi="宋体" w:hint="eastAsia"/>
          <w:sz w:val="24"/>
          <w:szCs w:val="24"/>
        </w:rPr>
        <w:t>》</w:t>
      </w:r>
      <w:r w:rsidRPr="004A2BB0">
        <w:rPr>
          <w:rFonts w:ascii="Times New Roman" w:hAnsi="宋体"/>
          <w:sz w:val="24"/>
          <w:szCs w:val="24"/>
        </w:rPr>
        <w:t>。</w:t>
      </w:r>
      <w:r w:rsidR="004F517C" w:rsidRPr="004A2BB0">
        <w:rPr>
          <w:rFonts w:ascii="Times New Roman" w:hAnsi="宋体" w:hint="eastAsia"/>
          <w:sz w:val="24"/>
          <w:szCs w:val="24"/>
        </w:rPr>
        <w:t>本标准对其进行了归纳和整理，具体如下：</w:t>
      </w:r>
    </w:p>
    <w:p w14:paraId="027803FE" w14:textId="77777777" w:rsidR="00E966AD" w:rsidRPr="00E966AD" w:rsidRDefault="00E966AD" w:rsidP="00E966AD">
      <w:pPr>
        <w:pStyle w:val="1"/>
        <w:spacing w:line="360" w:lineRule="auto"/>
        <w:ind w:firstLine="480"/>
        <w:rPr>
          <w:rFonts w:ascii="Times New Roman" w:hAnsi="宋体"/>
          <w:sz w:val="24"/>
          <w:szCs w:val="24"/>
        </w:rPr>
      </w:pPr>
      <w:r w:rsidRPr="00E966AD">
        <w:rPr>
          <w:rFonts w:ascii="Times New Roman" w:hAnsi="宋体" w:hint="eastAsia"/>
          <w:sz w:val="24"/>
          <w:szCs w:val="24"/>
        </w:rPr>
        <w:lastRenderedPageBreak/>
        <w:t>下列术语和定义适用于本文件。</w:t>
      </w:r>
    </w:p>
    <w:p w14:paraId="513DDECB" w14:textId="77777777" w:rsidR="00E966AD" w:rsidRPr="00E966AD" w:rsidRDefault="00E966AD" w:rsidP="00E966AD">
      <w:pPr>
        <w:pStyle w:val="1"/>
        <w:spacing w:line="360" w:lineRule="auto"/>
        <w:ind w:firstLine="480"/>
        <w:rPr>
          <w:rFonts w:ascii="Times New Roman" w:hAnsi="宋体"/>
          <w:sz w:val="24"/>
          <w:szCs w:val="24"/>
        </w:rPr>
      </w:pPr>
      <w:r w:rsidRPr="00E966AD">
        <w:rPr>
          <w:rFonts w:ascii="Times New Roman" w:hAnsi="宋体" w:hint="eastAsia"/>
          <w:sz w:val="24"/>
          <w:szCs w:val="24"/>
        </w:rPr>
        <w:t>3.1</w:t>
      </w:r>
      <w:r w:rsidRPr="00E966AD">
        <w:rPr>
          <w:rFonts w:ascii="Times New Roman" w:hAnsi="宋体" w:hint="eastAsia"/>
          <w:sz w:val="24"/>
          <w:szCs w:val="24"/>
        </w:rPr>
        <w:t xml:space="preserve">　</w:t>
      </w:r>
    </w:p>
    <w:p w14:paraId="4D990271" w14:textId="77777777" w:rsidR="00E966AD" w:rsidRPr="00E966AD" w:rsidRDefault="00E966AD" w:rsidP="00E966AD">
      <w:pPr>
        <w:pStyle w:val="1"/>
        <w:spacing w:line="360" w:lineRule="auto"/>
        <w:ind w:firstLine="480"/>
        <w:rPr>
          <w:rFonts w:ascii="Times New Roman" w:hAnsi="宋体"/>
          <w:sz w:val="24"/>
          <w:szCs w:val="24"/>
        </w:rPr>
      </w:pPr>
      <w:r w:rsidRPr="00E966AD">
        <w:rPr>
          <w:rFonts w:ascii="Times New Roman" w:hAnsi="宋体" w:hint="eastAsia"/>
          <w:sz w:val="24"/>
          <w:szCs w:val="24"/>
        </w:rPr>
        <w:t>收到基</w:t>
      </w:r>
      <w:r w:rsidRPr="00E966AD">
        <w:rPr>
          <w:rFonts w:ascii="Times New Roman" w:hAnsi="宋体" w:hint="eastAsia"/>
          <w:sz w:val="24"/>
          <w:szCs w:val="24"/>
        </w:rPr>
        <w:t xml:space="preserve"> as received basis </w:t>
      </w:r>
    </w:p>
    <w:p w14:paraId="01FF7ABA" w14:textId="77777777" w:rsidR="00E966AD" w:rsidRPr="00E966AD" w:rsidRDefault="00E966AD" w:rsidP="00E966AD">
      <w:pPr>
        <w:pStyle w:val="1"/>
        <w:spacing w:line="360" w:lineRule="auto"/>
        <w:ind w:firstLine="480"/>
        <w:rPr>
          <w:rFonts w:ascii="Times New Roman" w:hAnsi="宋体"/>
          <w:sz w:val="24"/>
          <w:szCs w:val="24"/>
        </w:rPr>
      </w:pPr>
      <w:r w:rsidRPr="00E966AD">
        <w:rPr>
          <w:rFonts w:ascii="Times New Roman" w:hAnsi="宋体" w:hint="eastAsia"/>
          <w:sz w:val="24"/>
          <w:szCs w:val="24"/>
        </w:rPr>
        <w:t>以收到状态的煤为基准。</w:t>
      </w:r>
    </w:p>
    <w:p w14:paraId="4113E499" w14:textId="77777777" w:rsidR="00E966AD" w:rsidRPr="00E966AD" w:rsidRDefault="00E966AD" w:rsidP="00E966AD">
      <w:pPr>
        <w:pStyle w:val="1"/>
        <w:spacing w:line="360" w:lineRule="auto"/>
        <w:ind w:firstLine="480"/>
        <w:rPr>
          <w:rFonts w:ascii="Times New Roman" w:hAnsi="宋体"/>
          <w:sz w:val="24"/>
          <w:szCs w:val="24"/>
        </w:rPr>
      </w:pPr>
      <w:r w:rsidRPr="00E966AD">
        <w:rPr>
          <w:rFonts w:ascii="Times New Roman" w:hAnsi="宋体" w:hint="eastAsia"/>
          <w:sz w:val="24"/>
          <w:szCs w:val="24"/>
        </w:rPr>
        <w:t>3.2</w:t>
      </w:r>
      <w:r w:rsidRPr="00E966AD">
        <w:rPr>
          <w:rFonts w:ascii="Times New Roman" w:hAnsi="宋体" w:hint="eastAsia"/>
          <w:sz w:val="24"/>
          <w:szCs w:val="24"/>
        </w:rPr>
        <w:t xml:space="preserve">　</w:t>
      </w:r>
    </w:p>
    <w:p w14:paraId="33358FD0" w14:textId="77777777" w:rsidR="00E966AD" w:rsidRPr="00E966AD" w:rsidRDefault="00E966AD" w:rsidP="00E966AD">
      <w:pPr>
        <w:pStyle w:val="1"/>
        <w:spacing w:line="360" w:lineRule="auto"/>
        <w:ind w:firstLine="480"/>
        <w:rPr>
          <w:rFonts w:ascii="Times New Roman" w:hAnsi="宋体"/>
          <w:sz w:val="24"/>
          <w:szCs w:val="24"/>
        </w:rPr>
      </w:pPr>
      <w:r w:rsidRPr="00E966AD">
        <w:rPr>
          <w:rFonts w:ascii="Times New Roman" w:hAnsi="宋体" w:hint="eastAsia"/>
          <w:sz w:val="24"/>
          <w:szCs w:val="24"/>
        </w:rPr>
        <w:t>空气干燥基</w:t>
      </w:r>
      <w:r w:rsidRPr="00E966AD">
        <w:rPr>
          <w:rFonts w:ascii="Times New Roman" w:hAnsi="宋体" w:hint="eastAsia"/>
          <w:sz w:val="24"/>
          <w:szCs w:val="24"/>
        </w:rPr>
        <w:t xml:space="preserve"> air dried basis</w:t>
      </w:r>
    </w:p>
    <w:p w14:paraId="28DADAF5" w14:textId="77777777" w:rsidR="00E966AD" w:rsidRPr="00E966AD" w:rsidRDefault="00E966AD" w:rsidP="00E966AD">
      <w:pPr>
        <w:pStyle w:val="1"/>
        <w:spacing w:line="360" w:lineRule="auto"/>
        <w:ind w:firstLine="480"/>
        <w:rPr>
          <w:rFonts w:ascii="Times New Roman" w:hAnsi="宋体"/>
          <w:sz w:val="24"/>
          <w:szCs w:val="24"/>
        </w:rPr>
      </w:pPr>
      <w:r w:rsidRPr="00E966AD">
        <w:rPr>
          <w:rFonts w:ascii="Times New Roman" w:hAnsi="宋体" w:hint="eastAsia"/>
          <w:sz w:val="24"/>
          <w:szCs w:val="24"/>
        </w:rPr>
        <w:t>以与空气湿度达到平衡状态的煤为基准</w:t>
      </w:r>
    </w:p>
    <w:p w14:paraId="6F0EABEA" w14:textId="77777777" w:rsidR="00E966AD" w:rsidRPr="00E966AD" w:rsidRDefault="00E966AD" w:rsidP="00E966AD">
      <w:pPr>
        <w:pStyle w:val="1"/>
        <w:spacing w:line="360" w:lineRule="auto"/>
        <w:ind w:firstLine="480"/>
        <w:rPr>
          <w:rFonts w:ascii="Times New Roman" w:hAnsi="宋体"/>
          <w:sz w:val="24"/>
          <w:szCs w:val="24"/>
        </w:rPr>
      </w:pPr>
      <w:r w:rsidRPr="00E966AD">
        <w:rPr>
          <w:rFonts w:ascii="Times New Roman" w:hAnsi="宋体" w:hint="eastAsia"/>
          <w:sz w:val="24"/>
          <w:szCs w:val="24"/>
        </w:rPr>
        <w:t>3.3</w:t>
      </w:r>
      <w:r w:rsidRPr="00E966AD">
        <w:rPr>
          <w:rFonts w:ascii="Times New Roman" w:hAnsi="宋体" w:hint="eastAsia"/>
          <w:sz w:val="24"/>
          <w:szCs w:val="24"/>
        </w:rPr>
        <w:t xml:space="preserve">　</w:t>
      </w:r>
    </w:p>
    <w:p w14:paraId="20E611B7" w14:textId="77777777" w:rsidR="00E966AD" w:rsidRPr="00E966AD" w:rsidRDefault="00E966AD" w:rsidP="00E966AD">
      <w:pPr>
        <w:pStyle w:val="1"/>
        <w:spacing w:line="360" w:lineRule="auto"/>
        <w:ind w:firstLine="480"/>
        <w:rPr>
          <w:rFonts w:ascii="Times New Roman" w:hAnsi="宋体"/>
          <w:sz w:val="24"/>
          <w:szCs w:val="24"/>
        </w:rPr>
      </w:pPr>
      <w:r w:rsidRPr="00E966AD">
        <w:rPr>
          <w:rFonts w:ascii="Times New Roman" w:hAnsi="宋体" w:hint="eastAsia"/>
          <w:sz w:val="24"/>
          <w:szCs w:val="24"/>
        </w:rPr>
        <w:t>干燥基</w:t>
      </w:r>
      <w:r w:rsidRPr="00E966AD">
        <w:rPr>
          <w:rFonts w:ascii="Times New Roman" w:hAnsi="宋体" w:hint="eastAsia"/>
          <w:sz w:val="24"/>
          <w:szCs w:val="24"/>
        </w:rPr>
        <w:t xml:space="preserve"> dry basis</w:t>
      </w:r>
    </w:p>
    <w:p w14:paraId="35426DED" w14:textId="77777777" w:rsidR="00E966AD" w:rsidRPr="00E966AD" w:rsidRDefault="00E966AD" w:rsidP="00E966AD">
      <w:pPr>
        <w:pStyle w:val="1"/>
        <w:spacing w:line="360" w:lineRule="auto"/>
        <w:ind w:firstLine="480"/>
        <w:rPr>
          <w:rFonts w:ascii="Times New Roman" w:hAnsi="宋体"/>
          <w:sz w:val="24"/>
          <w:szCs w:val="24"/>
        </w:rPr>
      </w:pPr>
      <w:r w:rsidRPr="00E966AD">
        <w:rPr>
          <w:rFonts w:ascii="Times New Roman" w:hAnsi="宋体" w:hint="eastAsia"/>
          <w:sz w:val="24"/>
          <w:szCs w:val="24"/>
        </w:rPr>
        <w:t>以与空气湿度达到平衡状态的煤为基准</w:t>
      </w:r>
    </w:p>
    <w:p w14:paraId="507FEBC6" w14:textId="77777777" w:rsidR="00E966AD" w:rsidRPr="00E966AD" w:rsidRDefault="00E966AD" w:rsidP="00E966AD">
      <w:pPr>
        <w:pStyle w:val="1"/>
        <w:spacing w:line="360" w:lineRule="auto"/>
        <w:ind w:firstLine="480"/>
        <w:rPr>
          <w:rFonts w:ascii="Times New Roman" w:hAnsi="宋体"/>
          <w:sz w:val="24"/>
          <w:szCs w:val="24"/>
        </w:rPr>
      </w:pPr>
      <w:r w:rsidRPr="00E966AD">
        <w:rPr>
          <w:rFonts w:ascii="Times New Roman" w:hAnsi="宋体" w:hint="eastAsia"/>
          <w:sz w:val="24"/>
          <w:szCs w:val="24"/>
        </w:rPr>
        <w:t>3.4</w:t>
      </w:r>
      <w:r w:rsidRPr="00E966AD">
        <w:rPr>
          <w:rFonts w:ascii="Times New Roman" w:hAnsi="宋体" w:hint="eastAsia"/>
          <w:sz w:val="24"/>
          <w:szCs w:val="24"/>
        </w:rPr>
        <w:t xml:space="preserve">　</w:t>
      </w:r>
    </w:p>
    <w:p w14:paraId="5684DA21" w14:textId="77777777" w:rsidR="00E966AD" w:rsidRPr="00E966AD" w:rsidRDefault="00E966AD" w:rsidP="00E966AD">
      <w:pPr>
        <w:pStyle w:val="1"/>
        <w:spacing w:line="360" w:lineRule="auto"/>
        <w:ind w:firstLine="480"/>
        <w:rPr>
          <w:rFonts w:ascii="Times New Roman" w:hAnsi="宋体"/>
          <w:sz w:val="24"/>
          <w:szCs w:val="24"/>
        </w:rPr>
      </w:pPr>
      <w:r w:rsidRPr="00E966AD">
        <w:rPr>
          <w:rFonts w:ascii="Times New Roman" w:hAnsi="宋体" w:hint="eastAsia"/>
          <w:sz w:val="24"/>
          <w:szCs w:val="24"/>
        </w:rPr>
        <w:t>干燥无灰基</w:t>
      </w:r>
      <w:r w:rsidRPr="00E966AD">
        <w:rPr>
          <w:rFonts w:ascii="Times New Roman" w:hAnsi="宋体" w:hint="eastAsia"/>
          <w:sz w:val="24"/>
          <w:szCs w:val="24"/>
        </w:rPr>
        <w:t xml:space="preserve"> dry ash-free basis </w:t>
      </w:r>
    </w:p>
    <w:p w14:paraId="41B0FD9A" w14:textId="77777777" w:rsidR="00E966AD" w:rsidRPr="00E966AD" w:rsidRDefault="00E966AD" w:rsidP="00E966AD">
      <w:pPr>
        <w:pStyle w:val="1"/>
        <w:spacing w:line="360" w:lineRule="auto"/>
        <w:ind w:firstLine="480"/>
        <w:rPr>
          <w:rFonts w:ascii="Times New Roman" w:hAnsi="宋体"/>
          <w:sz w:val="24"/>
          <w:szCs w:val="24"/>
        </w:rPr>
      </w:pPr>
      <w:r w:rsidRPr="00E966AD">
        <w:rPr>
          <w:rFonts w:ascii="Times New Roman" w:hAnsi="宋体" w:hint="eastAsia"/>
          <w:sz w:val="24"/>
          <w:szCs w:val="24"/>
        </w:rPr>
        <w:t>以假想无水无灰状态的煤为基准</w:t>
      </w:r>
    </w:p>
    <w:p w14:paraId="3DFDE013" w14:textId="77777777" w:rsidR="00E966AD" w:rsidRPr="00E966AD" w:rsidRDefault="00E966AD" w:rsidP="00E966AD">
      <w:pPr>
        <w:pStyle w:val="1"/>
        <w:spacing w:line="360" w:lineRule="auto"/>
        <w:ind w:firstLine="480"/>
        <w:rPr>
          <w:rFonts w:ascii="Times New Roman" w:hAnsi="宋体"/>
          <w:sz w:val="24"/>
          <w:szCs w:val="24"/>
        </w:rPr>
      </w:pPr>
      <w:r w:rsidRPr="00E966AD">
        <w:rPr>
          <w:rFonts w:ascii="Times New Roman" w:hAnsi="宋体" w:hint="eastAsia"/>
          <w:sz w:val="24"/>
          <w:szCs w:val="24"/>
        </w:rPr>
        <w:t>3.5</w:t>
      </w:r>
      <w:r w:rsidRPr="00E966AD">
        <w:rPr>
          <w:rFonts w:ascii="Times New Roman" w:hAnsi="宋体" w:hint="eastAsia"/>
          <w:sz w:val="24"/>
          <w:szCs w:val="24"/>
        </w:rPr>
        <w:t xml:space="preserve">　</w:t>
      </w:r>
    </w:p>
    <w:p w14:paraId="4F8A1EA8" w14:textId="77777777" w:rsidR="00E966AD" w:rsidRPr="00E966AD" w:rsidRDefault="00E966AD" w:rsidP="00E966AD">
      <w:pPr>
        <w:pStyle w:val="1"/>
        <w:spacing w:line="360" w:lineRule="auto"/>
        <w:ind w:firstLine="480"/>
        <w:rPr>
          <w:rFonts w:ascii="Times New Roman" w:hAnsi="宋体"/>
          <w:sz w:val="24"/>
          <w:szCs w:val="24"/>
        </w:rPr>
      </w:pPr>
      <w:r w:rsidRPr="00E966AD">
        <w:rPr>
          <w:rFonts w:ascii="Times New Roman" w:hAnsi="宋体" w:hint="eastAsia"/>
          <w:sz w:val="24"/>
          <w:szCs w:val="24"/>
        </w:rPr>
        <w:t>干燥无矿物质基</w:t>
      </w:r>
      <w:r w:rsidRPr="00E966AD">
        <w:rPr>
          <w:rFonts w:ascii="Times New Roman" w:hAnsi="宋体" w:hint="eastAsia"/>
          <w:sz w:val="24"/>
          <w:szCs w:val="24"/>
        </w:rPr>
        <w:t xml:space="preserve"> dry mineral matter-free basis</w:t>
      </w:r>
    </w:p>
    <w:p w14:paraId="00C6E023" w14:textId="77777777" w:rsidR="00E966AD" w:rsidRPr="00E966AD" w:rsidRDefault="00E966AD" w:rsidP="00E966AD">
      <w:pPr>
        <w:pStyle w:val="1"/>
        <w:spacing w:line="360" w:lineRule="auto"/>
        <w:ind w:firstLine="480"/>
        <w:rPr>
          <w:rFonts w:ascii="Times New Roman" w:hAnsi="宋体"/>
          <w:sz w:val="24"/>
          <w:szCs w:val="24"/>
        </w:rPr>
      </w:pPr>
      <w:r w:rsidRPr="00E966AD">
        <w:rPr>
          <w:rFonts w:ascii="Times New Roman" w:hAnsi="宋体" w:hint="eastAsia"/>
          <w:sz w:val="24"/>
          <w:szCs w:val="24"/>
        </w:rPr>
        <w:t>以假想无水无矿物质状态的煤为基准</w:t>
      </w:r>
    </w:p>
    <w:p w14:paraId="68914EAB" w14:textId="77777777" w:rsidR="00E966AD" w:rsidRPr="00E966AD" w:rsidRDefault="00E966AD" w:rsidP="00E966AD">
      <w:pPr>
        <w:pStyle w:val="1"/>
        <w:spacing w:line="360" w:lineRule="auto"/>
        <w:ind w:firstLine="480"/>
        <w:rPr>
          <w:rFonts w:ascii="Times New Roman" w:hAnsi="宋体"/>
          <w:sz w:val="24"/>
          <w:szCs w:val="24"/>
        </w:rPr>
      </w:pPr>
      <w:r w:rsidRPr="00E966AD">
        <w:rPr>
          <w:rFonts w:ascii="Times New Roman" w:hAnsi="宋体" w:hint="eastAsia"/>
          <w:sz w:val="24"/>
          <w:szCs w:val="24"/>
        </w:rPr>
        <w:t>3.6</w:t>
      </w:r>
      <w:r w:rsidRPr="00E966AD">
        <w:rPr>
          <w:rFonts w:ascii="Times New Roman" w:hAnsi="宋体" w:hint="eastAsia"/>
          <w:sz w:val="24"/>
          <w:szCs w:val="24"/>
        </w:rPr>
        <w:t xml:space="preserve">　</w:t>
      </w:r>
    </w:p>
    <w:p w14:paraId="2983D98E" w14:textId="77777777" w:rsidR="00E966AD" w:rsidRPr="00E966AD" w:rsidRDefault="00E966AD" w:rsidP="00E966AD">
      <w:pPr>
        <w:pStyle w:val="1"/>
        <w:spacing w:line="360" w:lineRule="auto"/>
        <w:ind w:firstLine="480"/>
        <w:rPr>
          <w:rFonts w:ascii="Times New Roman" w:hAnsi="宋体"/>
          <w:sz w:val="24"/>
          <w:szCs w:val="24"/>
        </w:rPr>
      </w:pPr>
      <w:r w:rsidRPr="00E966AD">
        <w:rPr>
          <w:rFonts w:ascii="Times New Roman" w:hAnsi="宋体" w:hint="eastAsia"/>
          <w:sz w:val="24"/>
          <w:szCs w:val="24"/>
        </w:rPr>
        <w:t>恒湿（潮湿）无灰基</w:t>
      </w:r>
      <w:r w:rsidRPr="00E966AD">
        <w:rPr>
          <w:rFonts w:ascii="Times New Roman" w:hAnsi="宋体" w:hint="eastAsia"/>
          <w:sz w:val="24"/>
          <w:szCs w:val="24"/>
        </w:rPr>
        <w:t xml:space="preserve"> moist ash-free basis</w:t>
      </w:r>
    </w:p>
    <w:p w14:paraId="423DDCF3" w14:textId="77777777" w:rsidR="00E966AD" w:rsidRPr="00E966AD" w:rsidRDefault="00E966AD" w:rsidP="00E966AD">
      <w:pPr>
        <w:pStyle w:val="1"/>
        <w:spacing w:line="360" w:lineRule="auto"/>
        <w:ind w:firstLine="480"/>
        <w:rPr>
          <w:rFonts w:ascii="Times New Roman" w:hAnsi="宋体"/>
          <w:sz w:val="24"/>
          <w:szCs w:val="24"/>
        </w:rPr>
      </w:pPr>
      <w:r w:rsidRPr="00E966AD">
        <w:rPr>
          <w:rFonts w:ascii="Times New Roman" w:hAnsi="宋体" w:hint="eastAsia"/>
          <w:sz w:val="24"/>
          <w:szCs w:val="24"/>
        </w:rPr>
        <w:t>以假想含最高内在水分、无灰状态的煤为基准。</w:t>
      </w:r>
    </w:p>
    <w:p w14:paraId="5A52313D" w14:textId="77777777" w:rsidR="00E966AD" w:rsidRPr="00E966AD" w:rsidRDefault="00E966AD" w:rsidP="00E966AD">
      <w:pPr>
        <w:pStyle w:val="1"/>
        <w:spacing w:line="360" w:lineRule="auto"/>
        <w:ind w:firstLine="480"/>
        <w:rPr>
          <w:rFonts w:ascii="Times New Roman" w:hAnsi="宋体"/>
          <w:sz w:val="24"/>
          <w:szCs w:val="24"/>
        </w:rPr>
      </w:pPr>
      <w:r w:rsidRPr="00E966AD">
        <w:rPr>
          <w:rFonts w:ascii="Times New Roman" w:hAnsi="宋体" w:hint="eastAsia"/>
          <w:sz w:val="24"/>
          <w:szCs w:val="24"/>
        </w:rPr>
        <w:t>3.7</w:t>
      </w:r>
      <w:r w:rsidRPr="00E966AD">
        <w:rPr>
          <w:rFonts w:ascii="Times New Roman" w:hAnsi="宋体" w:hint="eastAsia"/>
          <w:sz w:val="24"/>
          <w:szCs w:val="24"/>
        </w:rPr>
        <w:t xml:space="preserve">　</w:t>
      </w:r>
    </w:p>
    <w:p w14:paraId="1E37DEA2" w14:textId="77777777" w:rsidR="00E966AD" w:rsidRPr="00E966AD" w:rsidRDefault="00E966AD" w:rsidP="00E966AD">
      <w:pPr>
        <w:pStyle w:val="1"/>
        <w:spacing w:line="360" w:lineRule="auto"/>
        <w:ind w:firstLine="480"/>
        <w:rPr>
          <w:rFonts w:ascii="Times New Roman" w:hAnsi="宋体"/>
          <w:sz w:val="24"/>
          <w:szCs w:val="24"/>
        </w:rPr>
      </w:pPr>
      <w:r w:rsidRPr="00E966AD">
        <w:rPr>
          <w:rFonts w:ascii="Times New Roman" w:hAnsi="宋体" w:hint="eastAsia"/>
          <w:sz w:val="24"/>
          <w:szCs w:val="24"/>
        </w:rPr>
        <w:t>恒湿（潮湿）无矿物质基</w:t>
      </w:r>
      <w:r w:rsidRPr="00E966AD">
        <w:rPr>
          <w:rFonts w:ascii="Times New Roman" w:hAnsi="宋体" w:hint="eastAsia"/>
          <w:sz w:val="24"/>
          <w:szCs w:val="24"/>
        </w:rPr>
        <w:t xml:space="preserve"> moist mineral matter free basis</w:t>
      </w:r>
    </w:p>
    <w:p w14:paraId="6064AEC9" w14:textId="77777777" w:rsidR="00E966AD" w:rsidRPr="00E966AD" w:rsidRDefault="00E966AD" w:rsidP="00E966AD">
      <w:pPr>
        <w:pStyle w:val="1"/>
        <w:spacing w:line="360" w:lineRule="auto"/>
        <w:ind w:firstLine="480"/>
        <w:rPr>
          <w:rFonts w:ascii="Times New Roman" w:hAnsi="宋体"/>
          <w:sz w:val="24"/>
          <w:szCs w:val="24"/>
        </w:rPr>
      </w:pPr>
      <w:r w:rsidRPr="00E966AD">
        <w:rPr>
          <w:rFonts w:ascii="Times New Roman" w:hAnsi="宋体" w:hint="eastAsia"/>
          <w:sz w:val="24"/>
          <w:szCs w:val="24"/>
        </w:rPr>
        <w:t>以假想含最高内在水分、无矿物质状态的煤为基准。</w:t>
      </w:r>
    </w:p>
    <w:p w14:paraId="11924F3B" w14:textId="77777777" w:rsidR="00E966AD" w:rsidRPr="00E966AD" w:rsidRDefault="00E966AD" w:rsidP="00E966AD">
      <w:pPr>
        <w:pStyle w:val="1"/>
        <w:spacing w:line="360" w:lineRule="auto"/>
        <w:ind w:firstLine="480"/>
        <w:rPr>
          <w:rFonts w:ascii="Times New Roman" w:hAnsi="宋体"/>
          <w:sz w:val="24"/>
          <w:szCs w:val="24"/>
        </w:rPr>
      </w:pPr>
      <w:r w:rsidRPr="00E966AD">
        <w:rPr>
          <w:rFonts w:ascii="Times New Roman" w:hAnsi="宋体" w:hint="eastAsia"/>
          <w:sz w:val="24"/>
          <w:szCs w:val="24"/>
        </w:rPr>
        <w:t>3.8</w:t>
      </w:r>
      <w:r w:rsidRPr="00E966AD">
        <w:rPr>
          <w:rFonts w:ascii="Times New Roman" w:hAnsi="宋体" w:hint="eastAsia"/>
          <w:sz w:val="24"/>
          <w:szCs w:val="24"/>
        </w:rPr>
        <w:t xml:space="preserve">　</w:t>
      </w:r>
    </w:p>
    <w:p w14:paraId="34F647BA" w14:textId="77777777" w:rsidR="00E966AD" w:rsidRPr="00E966AD" w:rsidRDefault="00E966AD" w:rsidP="00E966AD">
      <w:pPr>
        <w:pStyle w:val="1"/>
        <w:spacing w:line="360" w:lineRule="auto"/>
        <w:ind w:firstLine="480"/>
        <w:rPr>
          <w:rFonts w:ascii="Times New Roman" w:hAnsi="宋体"/>
          <w:sz w:val="24"/>
          <w:szCs w:val="24"/>
        </w:rPr>
      </w:pPr>
      <w:r w:rsidRPr="00E966AD">
        <w:rPr>
          <w:rFonts w:ascii="Times New Roman" w:hAnsi="宋体" w:hint="eastAsia"/>
          <w:sz w:val="24"/>
          <w:szCs w:val="24"/>
        </w:rPr>
        <w:t>最高内在水分</w:t>
      </w:r>
      <w:r w:rsidRPr="00E966AD">
        <w:rPr>
          <w:rFonts w:ascii="Times New Roman" w:hAnsi="宋体" w:hint="eastAsia"/>
          <w:sz w:val="24"/>
          <w:szCs w:val="24"/>
        </w:rPr>
        <w:t xml:space="preserve"> moisture holding capacity</w:t>
      </w:r>
    </w:p>
    <w:p w14:paraId="672A745F" w14:textId="77777777" w:rsidR="00E966AD" w:rsidRPr="00E966AD" w:rsidRDefault="00E966AD" w:rsidP="00E966AD">
      <w:pPr>
        <w:pStyle w:val="1"/>
        <w:spacing w:line="360" w:lineRule="auto"/>
        <w:ind w:firstLine="480"/>
        <w:rPr>
          <w:rFonts w:ascii="Times New Roman" w:hAnsi="宋体"/>
          <w:sz w:val="24"/>
          <w:szCs w:val="24"/>
        </w:rPr>
      </w:pPr>
      <w:r w:rsidRPr="00E966AD">
        <w:rPr>
          <w:rFonts w:ascii="Times New Roman" w:hAnsi="宋体" w:hint="eastAsia"/>
          <w:sz w:val="24"/>
          <w:szCs w:val="24"/>
        </w:rPr>
        <w:t>煤样在温度</w:t>
      </w:r>
      <w:r w:rsidRPr="00E966AD">
        <w:rPr>
          <w:rFonts w:ascii="Times New Roman" w:hAnsi="宋体" w:hint="eastAsia"/>
          <w:sz w:val="24"/>
          <w:szCs w:val="24"/>
        </w:rPr>
        <w:t xml:space="preserve"> 30</w:t>
      </w:r>
      <w:r w:rsidRPr="00E966AD">
        <w:rPr>
          <w:rFonts w:ascii="Times New Roman" w:hAnsi="宋体" w:hint="eastAsia"/>
          <w:sz w:val="24"/>
          <w:szCs w:val="24"/>
        </w:rPr>
        <w:t>℃、相对湿度</w:t>
      </w:r>
      <w:r w:rsidRPr="00E966AD">
        <w:rPr>
          <w:rFonts w:ascii="Times New Roman" w:hAnsi="宋体" w:hint="eastAsia"/>
          <w:sz w:val="24"/>
          <w:szCs w:val="24"/>
        </w:rPr>
        <w:t xml:space="preserve"> 96%</w:t>
      </w:r>
      <w:r w:rsidRPr="00E966AD">
        <w:rPr>
          <w:rFonts w:ascii="Times New Roman" w:hAnsi="宋体" w:hint="eastAsia"/>
          <w:sz w:val="24"/>
          <w:szCs w:val="24"/>
        </w:rPr>
        <w:t>下达到平衡时测得的内在水分。</w:t>
      </w:r>
    </w:p>
    <w:p w14:paraId="62BF5D7E" w14:textId="77777777" w:rsidR="00E966AD" w:rsidRPr="00E966AD" w:rsidRDefault="00E966AD" w:rsidP="00E966AD">
      <w:pPr>
        <w:pStyle w:val="1"/>
        <w:spacing w:line="360" w:lineRule="auto"/>
        <w:ind w:firstLine="480"/>
        <w:rPr>
          <w:rFonts w:ascii="Times New Roman" w:hAnsi="宋体"/>
          <w:sz w:val="24"/>
          <w:szCs w:val="24"/>
        </w:rPr>
      </w:pPr>
      <w:r w:rsidRPr="00E966AD">
        <w:rPr>
          <w:rFonts w:ascii="Times New Roman" w:hAnsi="宋体" w:hint="eastAsia"/>
          <w:sz w:val="24"/>
          <w:szCs w:val="24"/>
        </w:rPr>
        <w:t>3.9</w:t>
      </w:r>
      <w:r w:rsidRPr="00E966AD">
        <w:rPr>
          <w:rFonts w:ascii="Times New Roman" w:hAnsi="宋体" w:hint="eastAsia"/>
          <w:sz w:val="24"/>
          <w:szCs w:val="24"/>
        </w:rPr>
        <w:t xml:space="preserve">　</w:t>
      </w:r>
    </w:p>
    <w:p w14:paraId="627283B6" w14:textId="77777777" w:rsidR="00E966AD" w:rsidRPr="00E966AD" w:rsidRDefault="00E966AD" w:rsidP="00E966AD">
      <w:pPr>
        <w:pStyle w:val="1"/>
        <w:spacing w:line="360" w:lineRule="auto"/>
        <w:ind w:firstLine="480"/>
        <w:rPr>
          <w:rFonts w:ascii="Times New Roman" w:hAnsi="宋体"/>
          <w:sz w:val="24"/>
          <w:szCs w:val="24"/>
        </w:rPr>
      </w:pPr>
      <w:r w:rsidRPr="00E966AD">
        <w:rPr>
          <w:rFonts w:ascii="Times New Roman" w:hAnsi="宋体" w:hint="eastAsia"/>
          <w:sz w:val="24"/>
          <w:szCs w:val="24"/>
        </w:rPr>
        <w:t>矿物质</w:t>
      </w:r>
      <w:r w:rsidRPr="00E966AD">
        <w:rPr>
          <w:rFonts w:ascii="Times New Roman" w:hAnsi="宋体" w:hint="eastAsia"/>
          <w:sz w:val="24"/>
          <w:szCs w:val="24"/>
        </w:rPr>
        <w:t xml:space="preserve"> mineral matter </w:t>
      </w:r>
    </w:p>
    <w:p w14:paraId="5E33CE42" w14:textId="77777777" w:rsidR="00E966AD" w:rsidRPr="00E966AD" w:rsidRDefault="00E966AD" w:rsidP="00E966AD">
      <w:pPr>
        <w:pStyle w:val="1"/>
        <w:spacing w:line="360" w:lineRule="auto"/>
        <w:ind w:firstLine="480"/>
        <w:rPr>
          <w:rFonts w:ascii="Times New Roman" w:hAnsi="宋体"/>
          <w:sz w:val="24"/>
          <w:szCs w:val="24"/>
        </w:rPr>
      </w:pPr>
      <w:r w:rsidRPr="00E966AD">
        <w:rPr>
          <w:rFonts w:ascii="Times New Roman" w:hAnsi="宋体" w:hint="eastAsia"/>
          <w:sz w:val="24"/>
          <w:szCs w:val="24"/>
        </w:rPr>
        <w:t>煤中的无机物质，不包括游离水，但包括化合水。</w:t>
      </w:r>
    </w:p>
    <w:p w14:paraId="047C9E76" w14:textId="77777777" w:rsidR="00E966AD" w:rsidRPr="00E966AD" w:rsidRDefault="00E966AD" w:rsidP="00E966AD">
      <w:pPr>
        <w:pStyle w:val="1"/>
        <w:spacing w:line="360" w:lineRule="auto"/>
        <w:ind w:firstLine="480"/>
        <w:rPr>
          <w:rFonts w:ascii="Times New Roman" w:hAnsi="宋体"/>
          <w:sz w:val="24"/>
          <w:szCs w:val="24"/>
        </w:rPr>
      </w:pPr>
      <w:r w:rsidRPr="00E966AD">
        <w:rPr>
          <w:rFonts w:ascii="Times New Roman" w:hAnsi="宋体" w:hint="eastAsia"/>
          <w:sz w:val="24"/>
          <w:szCs w:val="24"/>
        </w:rPr>
        <w:t>3.10</w:t>
      </w:r>
      <w:r w:rsidRPr="00E966AD">
        <w:rPr>
          <w:rFonts w:ascii="Times New Roman" w:hAnsi="宋体" w:hint="eastAsia"/>
          <w:sz w:val="24"/>
          <w:szCs w:val="24"/>
        </w:rPr>
        <w:t xml:space="preserve">　</w:t>
      </w:r>
    </w:p>
    <w:p w14:paraId="3BD7B83C" w14:textId="77777777" w:rsidR="00E966AD" w:rsidRPr="00E966AD" w:rsidRDefault="00E966AD" w:rsidP="00E966AD">
      <w:pPr>
        <w:pStyle w:val="1"/>
        <w:spacing w:line="360" w:lineRule="auto"/>
        <w:ind w:firstLine="480"/>
        <w:rPr>
          <w:rFonts w:ascii="Times New Roman" w:hAnsi="宋体"/>
          <w:sz w:val="24"/>
          <w:szCs w:val="24"/>
        </w:rPr>
      </w:pPr>
      <w:r w:rsidRPr="00E966AD">
        <w:rPr>
          <w:rFonts w:ascii="Times New Roman" w:hAnsi="宋体" w:hint="eastAsia"/>
          <w:sz w:val="24"/>
          <w:szCs w:val="24"/>
        </w:rPr>
        <w:lastRenderedPageBreak/>
        <w:t>干燥无矿物质基</w:t>
      </w:r>
      <w:r w:rsidRPr="00E966AD">
        <w:rPr>
          <w:rFonts w:ascii="Times New Roman" w:hAnsi="宋体" w:hint="eastAsia"/>
          <w:sz w:val="24"/>
          <w:szCs w:val="24"/>
        </w:rPr>
        <w:t xml:space="preserve"> dry mineral matter-free basis</w:t>
      </w:r>
    </w:p>
    <w:p w14:paraId="5DC3A572" w14:textId="77777777" w:rsidR="00E966AD" w:rsidRPr="00E966AD" w:rsidRDefault="00E966AD" w:rsidP="00E966AD">
      <w:pPr>
        <w:pStyle w:val="1"/>
        <w:spacing w:line="360" w:lineRule="auto"/>
        <w:ind w:firstLine="480"/>
        <w:rPr>
          <w:rFonts w:ascii="Times New Roman" w:hAnsi="宋体"/>
          <w:sz w:val="24"/>
          <w:szCs w:val="24"/>
        </w:rPr>
      </w:pPr>
      <w:r w:rsidRPr="00E966AD">
        <w:rPr>
          <w:rFonts w:ascii="Times New Roman" w:hAnsi="宋体" w:hint="eastAsia"/>
          <w:sz w:val="24"/>
          <w:szCs w:val="24"/>
        </w:rPr>
        <w:t>以假想无水无矿物质状态的煤为基准</w:t>
      </w:r>
    </w:p>
    <w:p w14:paraId="35AEE37A" w14:textId="77777777" w:rsidR="00E966AD" w:rsidRPr="00E966AD" w:rsidRDefault="00E966AD" w:rsidP="00E966AD">
      <w:pPr>
        <w:pStyle w:val="1"/>
        <w:spacing w:line="360" w:lineRule="auto"/>
        <w:ind w:firstLine="480"/>
        <w:rPr>
          <w:rFonts w:ascii="Times New Roman" w:hAnsi="宋体"/>
          <w:sz w:val="24"/>
          <w:szCs w:val="24"/>
        </w:rPr>
      </w:pPr>
      <w:r w:rsidRPr="00E966AD">
        <w:rPr>
          <w:rFonts w:ascii="Times New Roman" w:hAnsi="宋体" w:hint="eastAsia"/>
          <w:sz w:val="24"/>
          <w:szCs w:val="24"/>
        </w:rPr>
        <w:t>3.11</w:t>
      </w:r>
      <w:r w:rsidRPr="00E966AD">
        <w:rPr>
          <w:rFonts w:ascii="Times New Roman" w:hAnsi="宋体" w:hint="eastAsia"/>
          <w:sz w:val="24"/>
          <w:szCs w:val="24"/>
        </w:rPr>
        <w:t xml:space="preserve">　</w:t>
      </w:r>
    </w:p>
    <w:p w14:paraId="115989BA" w14:textId="77777777" w:rsidR="00E966AD" w:rsidRPr="00E966AD" w:rsidRDefault="00E966AD" w:rsidP="00E966AD">
      <w:pPr>
        <w:pStyle w:val="1"/>
        <w:spacing w:line="360" w:lineRule="auto"/>
        <w:ind w:firstLine="480"/>
        <w:rPr>
          <w:rFonts w:ascii="Times New Roman" w:hAnsi="宋体"/>
          <w:sz w:val="24"/>
          <w:szCs w:val="24"/>
        </w:rPr>
      </w:pPr>
      <w:r w:rsidRPr="00E966AD">
        <w:rPr>
          <w:rFonts w:ascii="Times New Roman" w:hAnsi="宋体" w:hint="eastAsia"/>
          <w:sz w:val="24"/>
          <w:szCs w:val="24"/>
        </w:rPr>
        <w:t>黏结指数</w:t>
      </w:r>
      <w:r w:rsidRPr="00E966AD">
        <w:rPr>
          <w:rFonts w:ascii="Times New Roman" w:hAnsi="宋体" w:hint="eastAsia"/>
          <w:sz w:val="24"/>
          <w:szCs w:val="24"/>
        </w:rPr>
        <w:t xml:space="preserve"> caking index </w:t>
      </w:r>
    </w:p>
    <w:p w14:paraId="33056635" w14:textId="77777777" w:rsidR="00E966AD" w:rsidRPr="00E966AD" w:rsidRDefault="00E966AD" w:rsidP="00E966AD">
      <w:pPr>
        <w:pStyle w:val="1"/>
        <w:spacing w:line="360" w:lineRule="auto"/>
        <w:ind w:firstLine="480"/>
        <w:rPr>
          <w:rFonts w:ascii="Times New Roman" w:hAnsi="宋体"/>
          <w:sz w:val="24"/>
          <w:szCs w:val="24"/>
        </w:rPr>
      </w:pPr>
      <w:r w:rsidRPr="00E966AD">
        <w:rPr>
          <w:rFonts w:ascii="Times New Roman" w:hAnsi="宋体" w:hint="eastAsia"/>
          <w:sz w:val="24"/>
          <w:szCs w:val="24"/>
        </w:rPr>
        <w:t>G</w:t>
      </w:r>
      <w:r w:rsidRPr="00E966AD">
        <w:rPr>
          <w:rFonts w:ascii="Times New Roman" w:hAnsi="宋体" w:hint="eastAsia"/>
          <w:sz w:val="24"/>
          <w:szCs w:val="24"/>
        </w:rPr>
        <w:t>指数</w:t>
      </w:r>
    </w:p>
    <w:p w14:paraId="712EDD96" w14:textId="77777777" w:rsidR="00E966AD" w:rsidRPr="00E966AD" w:rsidRDefault="00E966AD" w:rsidP="00E966AD">
      <w:pPr>
        <w:pStyle w:val="1"/>
        <w:spacing w:line="360" w:lineRule="auto"/>
        <w:ind w:firstLine="480"/>
        <w:rPr>
          <w:rFonts w:ascii="Times New Roman" w:hAnsi="宋体"/>
          <w:sz w:val="24"/>
          <w:szCs w:val="24"/>
        </w:rPr>
      </w:pPr>
      <w:r w:rsidRPr="00E966AD">
        <w:rPr>
          <w:rFonts w:ascii="Times New Roman" w:hAnsi="宋体" w:hint="eastAsia"/>
          <w:sz w:val="24"/>
          <w:szCs w:val="24"/>
        </w:rPr>
        <w:t>由中国提出的、煤的黏结力的量度，以在规定条件下、煤与专用无烟煤完全混合并碳化后，所得焦炭的机械强度来表征。</w:t>
      </w:r>
    </w:p>
    <w:p w14:paraId="2DF7B7A2" w14:textId="77777777" w:rsidR="00E966AD" w:rsidRPr="00E966AD" w:rsidRDefault="00E966AD" w:rsidP="00E966AD">
      <w:pPr>
        <w:pStyle w:val="1"/>
        <w:spacing w:line="360" w:lineRule="auto"/>
        <w:ind w:firstLine="480"/>
        <w:rPr>
          <w:rFonts w:ascii="Times New Roman" w:hAnsi="宋体"/>
          <w:sz w:val="24"/>
          <w:szCs w:val="24"/>
        </w:rPr>
      </w:pPr>
      <w:r w:rsidRPr="00E966AD">
        <w:rPr>
          <w:rFonts w:ascii="Times New Roman" w:hAnsi="宋体" w:hint="eastAsia"/>
          <w:sz w:val="24"/>
          <w:szCs w:val="24"/>
        </w:rPr>
        <w:t>3.12</w:t>
      </w:r>
      <w:r w:rsidRPr="00E966AD">
        <w:rPr>
          <w:rFonts w:ascii="Times New Roman" w:hAnsi="宋体" w:hint="eastAsia"/>
          <w:sz w:val="24"/>
          <w:szCs w:val="24"/>
        </w:rPr>
        <w:t xml:space="preserve">　</w:t>
      </w:r>
    </w:p>
    <w:p w14:paraId="134C8A4F" w14:textId="77777777" w:rsidR="00E966AD" w:rsidRPr="00E966AD" w:rsidRDefault="00E966AD" w:rsidP="00E966AD">
      <w:pPr>
        <w:pStyle w:val="1"/>
        <w:spacing w:line="360" w:lineRule="auto"/>
        <w:ind w:firstLine="480"/>
        <w:rPr>
          <w:rFonts w:ascii="Times New Roman" w:hAnsi="宋体"/>
          <w:sz w:val="24"/>
          <w:szCs w:val="24"/>
        </w:rPr>
      </w:pPr>
      <w:r w:rsidRPr="00E966AD">
        <w:rPr>
          <w:rFonts w:ascii="Times New Roman" w:hAnsi="宋体" w:hint="eastAsia"/>
          <w:sz w:val="24"/>
          <w:szCs w:val="24"/>
        </w:rPr>
        <w:t>胶质层最大厚度</w:t>
      </w:r>
      <w:r w:rsidRPr="00E966AD">
        <w:rPr>
          <w:rFonts w:ascii="Times New Roman" w:hAnsi="宋体" w:hint="eastAsia"/>
          <w:sz w:val="24"/>
          <w:szCs w:val="24"/>
        </w:rPr>
        <w:t xml:space="preserve"> maximum thickness of plastic layer</w:t>
      </w:r>
    </w:p>
    <w:p w14:paraId="48E5F80B" w14:textId="7A62C4F9" w:rsidR="00E966AD" w:rsidRPr="00E966AD" w:rsidRDefault="00E966AD" w:rsidP="00E966AD">
      <w:pPr>
        <w:pStyle w:val="1"/>
        <w:spacing w:line="360" w:lineRule="auto"/>
        <w:ind w:firstLine="480"/>
        <w:rPr>
          <w:rFonts w:ascii="Times New Roman" w:hAnsi="宋体"/>
          <w:sz w:val="24"/>
          <w:szCs w:val="24"/>
        </w:rPr>
      </w:pPr>
      <w:r w:rsidRPr="00E966AD">
        <w:rPr>
          <w:rFonts w:ascii="Times New Roman" w:hAnsi="宋体" w:hint="eastAsia"/>
          <w:sz w:val="24"/>
          <w:szCs w:val="24"/>
        </w:rPr>
        <w:t>烟煤胶质层指数测定中利用探针测出的胶质体上、下层面差的最大值。</w:t>
      </w:r>
    </w:p>
    <w:p w14:paraId="7D52BBCD" w14:textId="77777777" w:rsidR="00415559" w:rsidRPr="00F375E0" w:rsidRDefault="00415559" w:rsidP="00602B03">
      <w:pPr>
        <w:pStyle w:val="1"/>
        <w:spacing w:line="360" w:lineRule="auto"/>
        <w:ind w:firstLine="480"/>
        <w:rPr>
          <w:rFonts w:hAnsi="宋体"/>
          <w:bCs/>
          <w:sz w:val="24"/>
          <w:szCs w:val="24"/>
        </w:rPr>
      </w:pPr>
    </w:p>
    <w:p w14:paraId="23A42091" w14:textId="1285DB78" w:rsidR="00AB2778" w:rsidRDefault="00AB2778" w:rsidP="00C955C1">
      <w:pPr>
        <w:pStyle w:val="1"/>
        <w:spacing w:line="360" w:lineRule="auto"/>
        <w:ind w:firstLine="482"/>
        <w:rPr>
          <w:rFonts w:hAnsi="宋体"/>
          <w:b/>
          <w:sz w:val="24"/>
          <w:szCs w:val="24"/>
        </w:rPr>
      </w:pPr>
      <w:r>
        <w:rPr>
          <w:rFonts w:hAnsi="宋体"/>
          <w:b/>
          <w:sz w:val="24"/>
          <w:szCs w:val="24"/>
        </w:rPr>
        <w:t>4</w:t>
      </w:r>
      <w:r w:rsidR="00E966AD">
        <w:rPr>
          <w:rFonts w:hAnsi="宋体" w:hint="eastAsia"/>
          <w:b/>
          <w:sz w:val="24"/>
          <w:szCs w:val="24"/>
        </w:rPr>
        <w:t>、</w:t>
      </w:r>
      <w:r>
        <w:rPr>
          <w:rFonts w:hAnsi="宋体" w:hint="eastAsia"/>
          <w:b/>
          <w:sz w:val="24"/>
          <w:szCs w:val="24"/>
        </w:rPr>
        <w:t>归类原理</w:t>
      </w:r>
    </w:p>
    <w:p w14:paraId="60D368B2" w14:textId="5E87BF5D" w:rsidR="005960B9" w:rsidRDefault="00CA442B" w:rsidP="00C955C1">
      <w:pPr>
        <w:pStyle w:val="1"/>
        <w:spacing w:line="360" w:lineRule="auto"/>
        <w:ind w:firstLine="480"/>
        <w:rPr>
          <w:rFonts w:hAnsi="宋体"/>
          <w:bCs/>
          <w:sz w:val="24"/>
          <w:szCs w:val="24"/>
        </w:rPr>
      </w:pPr>
      <w:r w:rsidRPr="00CA442B">
        <w:rPr>
          <w:rFonts w:hAnsi="宋体" w:hint="eastAsia"/>
          <w:bCs/>
          <w:sz w:val="24"/>
          <w:szCs w:val="24"/>
        </w:rPr>
        <w:t>本标准规定的进口煤炭归类体系是一种应用型的技术分类体系，进口煤炭按照标准采样并制成分析试验用煤样，通过检测其最高内在水、挥发分、矿物质含量、发热量、透光率等项目，并计算煤炭的干燥无矿物质基挥发分、恒湿无矿物质基高位发热量、透光率、恒湿无矿物质基高位发热量、粘结指数、胶质层最大厚度，按归类流程归类煤炭为：无烟煤、未制成型的炼焦煤、其他烟煤，褐煤及其他煤。</w:t>
      </w:r>
    </w:p>
    <w:p w14:paraId="2483640A" w14:textId="3B772D02" w:rsidR="002D4FF5" w:rsidRPr="0056497D" w:rsidRDefault="002D4FF5" w:rsidP="0056497D">
      <w:pPr>
        <w:pStyle w:val="1"/>
        <w:spacing w:line="360" w:lineRule="auto"/>
        <w:ind w:firstLine="482"/>
        <w:rPr>
          <w:rFonts w:hAnsi="宋体"/>
          <w:b/>
          <w:sz w:val="24"/>
          <w:szCs w:val="24"/>
        </w:rPr>
      </w:pPr>
      <w:r w:rsidRPr="0056497D">
        <w:rPr>
          <w:rFonts w:hAnsi="宋体" w:hint="eastAsia"/>
          <w:b/>
          <w:sz w:val="24"/>
          <w:szCs w:val="24"/>
        </w:rPr>
        <w:t>5</w:t>
      </w:r>
      <w:r w:rsidR="00E966AD">
        <w:rPr>
          <w:rFonts w:hAnsi="宋体" w:hint="eastAsia"/>
          <w:b/>
          <w:sz w:val="24"/>
          <w:szCs w:val="24"/>
        </w:rPr>
        <w:t>、</w:t>
      </w:r>
      <w:r w:rsidRPr="0056497D">
        <w:rPr>
          <w:rFonts w:hAnsi="宋体" w:hint="eastAsia"/>
          <w:b/>
          <w:sz w:val="24"/>
          <w:szCs w:val="24"/>
        </w:rPr>
        <w:t>归类</w:t>
      </w:r>
    </w:p>
    <w:p w14:paraId="5FA1ABD2" w14:textId="77777777" w:rsidR="002D4FF5" w:rsidRPr="002B70E8" w:rsidRDefault="002D4FF5" w:rsidP="0056497D">
      <w:pPr>
        <w:tabs>
          <w:tab w:val="left" w:pos="1080"/>
        </w:tabs>
        <w:adjustRightInd w:val="0"/>
        <w:snapToGrid w:val="0"/>
        <w:spacing w:beforeLines="10" w:before="31" w:line="360" w:lineRule="auto"/>
        <w:rPr>
          <w:rFonts w:hAnsi="宋体"/>
          <w:bCs/>
          <w:sz w:val="24"/>
          <w:szCs w:val="24"/>
        </w:rPr>
      </w:pPr>
      <w:r w:rsidRPr="0085610E">
        <w:rPr>
          <w:rFonts w:asciiTheme="minorEastAsia" w:hAnsiTheme="minorEastAsia" w:hint="eastAsia"/>
          <w:sz w:val="24"/>
          <w:szCs w:val="24"/>
        </w:rPr>
        <w:t>5</w:t>
      </w:r>
      <w:r w:rsidRPr="002B70E8">
        <w:rPr>
          <w:rFonts w:hAnsi="宋体" w:hint="eastAsia"/>
          <w:bCs/>
          <w:sz w:val="24"/>
          <w:szCs w:val="24"/>
        </w:rPr>
        <w:t>.1</w:t>
      </w:r>
      <w:r w:rsidRPr="002B70E8">
        <w:rPr>
          <w:rFonts w:hAnsi="宋体" w:hint="eastAsia"/>
          <w:bCs/>
          <w:sz w:val="24"/>
          <w:szCs w:val="24"/>
        </w:rPr>
        <w:t xml:space="preserve">　煤类划分</w:t>
      </w:r>
    </w:p>
    <w:p w14:paraId="58498F79" w14:textId="195013FF" w:rsidR="002D4FF5" w:rsidRDefault="002D4FF5" w:rsidP="0056497D">
      <w:pPr>
        <w:tabs>
          <w:tab w:val="left" w:pos="1080"/>
        </w:tabs>
        <w:adjustRightInd w:val="0"/>
        <w:snapToGrid w:val="0"/>
        <w:spacing w:beforeLines="10" w:before="31" w:line="360" w:lineRule="auto"/>
        <w:rPr>
          <w:rFonts w:hAnsi="宋体"/>
          <w:bCs/>
          <w:sz w:val="24"/>
          <w:szCs w:val="24"/>
        </w:rPr>
      </w:pPr>
      <w:r w:rsidRPr="002B70E8">
        <w:rPr>
          <w:rFonts w:hAnsi="宋体" w:hint="eastAsia"/>
          <w:bCs/>
          <w:sz w:val="24"/>
          <w:szCs w:val="24"/>
        </w:rPr>
        <w:t>本归类体系中，根据海关进口征税规则及中国煤炭归类，将进口煤炭划分为无烟煤、未制成型的炼焦煤、其他烟煤，褐煤及其他煤。</w:t>
      </w:r>
    </w:p>
    <w:p w14:paraId="0E57D52F" w14:textId="77777777" w:rsidR="002B70E8" w:rsidRPr="002B70E8" w:rsidRDefault="002B70E8" w:rsidP="0056497D">
      <w:pPr>
        <w:tabs>
          <w:tab w:val="left" w:pos="1080"/>
        </w:tabs>
        <w:adjustRightInd w:val="0"/>
        <w:snapToGrid w:val="0"/>
        <w:spacing w:beforeLines="10" w:before="31" w:line="360" w:lineRule="auto"/>
        <w:rPr>
          <w:rFonts w:hAnsi="宋体"/>
          <w:bCs/>
          <w:sz w:val="24"/>
          <w:szCs w:val="24"/>
        </w:rPr>
      </w:pPr>
      <w:r w:rsidRPr="002B70E8">
        <w:rPr>
          <w:rFonts w:hAnsi="宋体" w:hint="eastAsia"/>
          <w:bCs/>
          <w:sz w:val="24"/>
          <w:szCs w:val="24"/>
        </w:rPr>
        <w:t>描述整理归类煤炭类型，该项目由《中华人民共和国海关进出口税则》确定</w:t>
      </w:r>
    </w:p>
    <w:p w14:paraId="1911FC49" w14:textId="77777777" w:rsidR="002D4FF5" w:rsidRPr="002B70E8" w:rsidRDefault="002D4FF5" w:rsidP="0056497D">
      <w:pPr>
        <w:tabs>
          <w:tab w:val="left" w:pos="1080"/>
        </w:tabs>
        <w:adjustRightInd w:val="0"/>
        <w:snapToGrid w:val="0"/>
        <w:spacing w:beforeLines="10" w:before="31" w:line="360" w:lineRule="auto"/>
        <w:rPr>
          <w:rFonts w:hAnsi="宋体"/>
          <w:bCs/>
          <w:sz w:val="24"/>
          <w:szCs w:val="24"/>
        </w:rPr>
      </w:pPr>
      <w:r w:rsidRPr="002B70E8">
        <w:rPr>
          <w:rFonts w:hAnsi="宋体" w:hint="eastAsia"/>
          <w:bCs/>
          <w:sz w:val="24"/>
          <w:szCs w:val="24"/>
        </w:rPr>
        <w:t>5.2</w:t>
      </w:r>
      <w:r w:rsidRPr="002B70E8">
        <w:rPr>
          <w:rFonts w:hAnsi="宋体" w:hint="eastAsia"/>
          <w:bCs/>
          <w:sz w:val="24"/>
          <w:szCs w:val="24"/>
        </w:rPr>
        <w:t xml:space="preserve">　检测项目</w:t>
      </w:r>
    </w:p>
    <w:p w14:paraId="62084280" w14:textId="77777777" w:rsidR="002D4FF5" w:rsidRPr="002B70E8" w:rsidRDefault="002D4FF5" w:rsidP="0056497D">
      <w:pPr>
        <w:tabs>
          <w:tab w:val="left" w:pos="1080"/>
        </w:tabs>
        <w:adjustRightInd w:val="0"/>
        <w:snapToGrid w:val="0"/>
        <w:spacing w:beforeLines="10" w:before="31" w:line="360" w:lineRule="auto"/>
        <w:rPr>
          <w:rFonts w:hAnsi="宋体"/>
          <w:bCs/>
          <w:sz w:val="24"/>
          <w:szCs w:val="24"/>
        </w:rPr>
      </w:pPr>
      <w:r w:rsidRPr="002B70E8">
        <w:rPr>
          <w:rFonts w:hAnsi="宋体" w:hint="eastAsia"/>
          <w:bCs/>
          <w:sz w:val="24"/>
          <w:szCs w:val="24"/>
        </w:rPr>
        <w:t>在具有经验数据的时，可根据申报品名，委托实验室检测如下项目：</w:t>
      </w:r>
      <w:r w:rsidRPr="002B70E8">
        <w:rPr>
          <w:rFonts w:hAnsi="宋体" w:hint="eastAsia"/>
          <w:bCs/>
          <w:sz w:val="24"/>
          <w:szCs w:val="24"/>
        </w:rPr>
        <w:t xml:space="preserve"> </w:t>
      </w:r>
    </w:p>
    <w:p w14:paraId="71EC1B5D" w14:textId="77777777" w:rsidR="002D4FF5" w:rsidRPr="002B70E8" w:rsidRDefault="002D4FF5" w:rsidP="0056497D">
      <w:pPr>
        <w:tabs>
          <w:tab w:val="left" w:pos="1080"/>
        </w:tabs>
        <w:adjustRightInd w:val="0"/>
        <w:snapToGrid w:val="0"/>
        <w:spacing w:beforeLines="10" w:before="31" w:line="360" w:lineRule="auto"/>
        <w:rPr>
          <w:rFonts w:hAnsi="宋体"/>
          <w:bCs/>
          <w:sz w:val="24"/>
          <w:szCs w:val="24"/>
        </w:rPr>
      </w:pPr>
      <w:r w:rsidRPr="002B70E8">
        <w:rPr>
          <w:rFonts w:hAnsi="宋体" w:hint="eastAsia"/>
          <w:bCs/>
          <w:sz w:val="24"/>
          <w:szCs w:val="24"/>
        </w:rPr>
        <w:t>无烟煤：干燥无矿物质基挥发分（</w:t>
      </w:r>
      <w:proofErr w:type="spellStart"/>
      <w:r w:rsidRPr="002B70E8">
        <w:rPr>
          <w:rFonts w:hAnsi="宋体" w:hint="eastAsia"/>
          <w:bCs/>
          <w:sz w:val="24"/>
          <w:szCs w:val="24"/>
        </w:rPr>
        <w:t>Vdmmf</w:t>
      </w:r>
      <w:proofErr w:type="spellEnd"/>
      <w:r w:rsidRPr="002B70E8">
        <w:rPr>
          <w:rFonts w:hAnsi="宋体" w:hint="eastAsia"/>
          <w:bCs/>
          <w:sz w:val="24"/>
          <w:szCs w:val="24"/>
        </w:rPr>
        <w:t>）；</w:t>
      </w:r>
    </w:p>
    <w:p w14:paraId="09E2AA16" w14:textId="77777777" w:rsidR="002D4FF5" w:rsidRPr="002B70E8" w:rsidRDefault="002D4FF5" w:rsidP="0056497D">
      <w:pPr>
        <w:tabs>
          <w:tab w:val="left" w:pos="1080"/>
        </w:tabs>
        <w:adjustRightInd w:val="0"/>
        <w:snapToGrid w:val="0"/>
        <w:spacing w:beforeLines="10" w:before="31" w:line="360" w:lineRule="auto"/>
        <w:rPr>
          <w:rFonts w:hAnsi="宋体"/>
          <w:bCs/>
          <w:sz w:val="24"/>
          <w:szCs w:val="24"/>
        </w:rPr>
      </w:pPr>
      <w:r w:rsidRPr="002B70E8">
        <w:rPr>
          <w:rFonts w:hAnsi="宋体" w:hint="eastAsia"/>
          <w:bCs/>
          <w:sz w:val="24"/>
          <w:szCs w:val="24"/>
        </w:rPr>
        <w:t>烟煤（其他烟煤、炼焦煤）：干燥无矿物质基挥发分（</w:t>
      </w:r>
      <w:proofErr w:type="spellStart"/>
      <w:r w:rsidRPr="002B70E8">
        <w:rPr>
          <w:rFonts w:hAnsi="宋体" w:hint="eastAsia"/>
          <w:bCs/>
          <w:sz w:val="24"/>
          <w:szCs w:val="24"/>
        </w:rPr>
        <w:t>Vdmmf</w:t>
      </w:r>
      <w:proofErr w:type="spellEnd"/>
      <w:r w:rsidRPr="002B70E8">
        <w:rPr>
          <w:rFonts w:hAnsi="宋体" w:hint="eastAsia"/>
          <w:bCs/>
          <w:sz w:val="24"/>
          <w:szCs w:val="24"/>
        </w:rPr>
        <w:t>）、恒湿无矿物质基高位发热量（</w:t>
      </w:r>
      <w:proofErr w:type="spellStart"/>
      <w:r w:rsidRPr="002B70E8">
        <w:rPr>
          <w:rFonts w:hAnsi="宋体" w:hint="eastAsia"/>
          <w:bCs/>
          <w:sz w:val="24"/>
          <w:szCs w:val="24"/>
        </w:rPr>
        <w:t>Qgr,m,mmf</w:t>
      </w:r>
      <w:proofErr w:type="spellEnd"/>
      <w:r w:rsidRPr="002B70E8">
        <w:rPr>
          <w:rFonts w:hAnsi="宋体" w:hint="eastAsia"/>
          <w:bCs/>
          <w:sz w:val="24"/>
          <w:szCs w:val="24"/>
        </w:rPr>
        <w:t>）；粘结指数（</w:t>
      </w:r>
      <w:r w:rsidRPr="002B70E8">
        <w:rPr>
          <w:rFonts w:hAnsi="宋体" w:hint="eastAsia"/>
          <w:bCs/>
          <w:sz w:val="24"/>
          <w:szCs w:val="24"/>
        </w:rPr>
        <w:t>G</w:t>
      </w:r>
      <w:r w:rsidRPr="002B70E8">
        <w:rPr>
          <w:rFonts w:hAnsi="宋体" w:hint="eastAsia"/>
          <w:bCs/>
          <w:sz w:val="24"/>
          <w:szCs w:val="24"/>
        </w:rPr>
        <w:t>值）、胶质层最大厚度（</w:t>
      </w:r>
      <w:r w:rsidRPr="002B70E8">
        <w:rPr>
          <w:rFonts w:hAnsi="宋体" w:hint="eastAsia"/>
          <w:bCs/>
          <w:sz w:val="24"/>
          <w:szCs w:val="24"/>
        </w:rPr>
        <w:t>Y</w:t>
      </w:r>
      <w:r w:rsidRPr="002B70E8">
        <w:rPr>
          <w:rFonts w:hAnsi="宋体" w:hint="eastAsia"/>
          <w:bCs/>
          <w:sz w:val="24"/>
          <w:szCs w:val="24"/>
        </w:rPr>
        <w:t>值）；</w:t>
      </w:r>
    </w:p>
    <w:p w14:paraId="57A3C5AA" w14:textId="77777777" w:rsidR="002D4FF5" w:rsidRPr="002B70E8" w:rsidRDefault="002D4FF5" w:rsidP="0056497D">
      <w:pPr>
        <w:tabs>
          <w:tab w:val="left" w:pos="1080"/>
        </w:tabs>
        <w:adjustRightInd w:val="0"/>
        <w:snapToGrid w:val="0"/>
        <w:spacing w:beforeLines="10" w:before="31" w:line="360" w:lineRule="auto"/>
        <w:rPr>
          <w:rFonts w:hAnsi="宋体"/>
          <w:bCs/>
          <w:sz w:val="24"/>
          <w:szCs w:val="24"/>
        </w:rPr>
      </w:pPr>
      <w:r w:rsidRPr="002B70E8">
        <w:rPr>
          <w:rFonts w:hAnsi="宋体" w:hint="eastAsia"/>
          <w:bCs/>
          <w:sz w:val="24"/>
          <w:szCs w:val="24"/>
        </w:rPr>
        <w:t>褐煤：干燥无矿物质基挥发分（</w:t>
      </w:r>
      <w:proofErr w:type="spellStart"/>
      <w:r w:rsidRPr="002B70E8">
        <w:rPr>
          <w:rFonts w:hAnsi="宋体" w:hint="eastAsia"/>
          <w:bCs/>
          <w:sz w:val="24"/>
          <w:szCs w:val="24"/>
        </w:rPr>
        <w:t>Vdmmf</w:t>
      </w:r>
      <w:proofErr w:type="spellEnd"/>
      <w:r w:rsidRPr="002B70E8">
        <w:rPr>
          <w:rFonts w:hAnsi="宋体" w:hint="eastAsia"/>
          <w:bCs/>
          <w:sz w:val="24"/>
          <w:szCs w:val="24"/>
        </w:rPr>
        <w:t>）、恒湿无矿物质基高位发热量</w:t>
      </w:r>
      <w:r w:rsidRPr="002B70E8">
        <w:rPr>
          <w:rFonts w:hAnsi="宋体" w:hint="eastAsia"/>
          <w:bCs/>
          <w:sz w:val="24"/>
          <w:szCs w:val="24"/>
        </w:rPr>
        <w:lastRenderedPageBreak/>
        <w:t>（</w:t>
      </w:r>
      <w:proofErr w:type="spellStart"/>
      <w:r w:rsidRPr="002B70E8">
        <w:rPr>
          <w:rFonts w:hAnsi="宋体" w:hint="eastAsia"/>
          <w:bCs/>
          <w:sz w:val="24"/>
          <w:szCs w:val="24"/>
        </w:rPr>
        <w:t>Qgr,m,mmf</w:t>
      </w:r>
      <w:proofErr w:type="spellEnd"/>
      <w:r w:rsidRPr="002B70E8">
        <w:rPr>
          <w:rFonts w:hAnsi="宋体" w:hint="eastAsia"/>
          <w:bCs/>
          <w:sz w:val="24"/>
          <w:szCs w:val="24"/>
        </w:rPr>
        <w:t>）、干燥无灰基挥发分（</w:t>
      </w:r>
      <w:proofErr w:type="spellStart"/>
      <w:r w:rsidRPr="002B70E8">
        <w:rPr>
          <w:rFonts w:hAnsi="宋体" w:hint="eastAsia"/>
          <w:bCs/>
          <w:sz w:val="24"/>
          <w:szCs w:val="24"/>
        </w:rPr>
        <w:t>Vdaf</w:t>
      </w:r>
      <w:proofErr w:type="spellEnd"/>
      <w:r w:rsidRPr="002B70E8">
        <w:rPr>
          <w:rFonts w:hAnsi="宋体" w:hint="eastAsia"/>
          <w:bCs/>
          <w:sz w:val="24"/>
          <w:szCs w:val="24"/>
        </w:rPr>
        <w:t>）、恒湿无灰基高位发热量（</w:t>
      </w:r>
      <w:proofErr w:type="spellStart"/>
      <w:r w:rsidRPr="002B70E8">
        <w:rPr>
          <w:rFonts w:hAnsi="宋体" w:hint="eastAsia"/>
          <w:bCs/>
          <w:sz w:val="24"/>
          <w:szCs w:val="24"/>
        </w:rPr>
        <w:t>Qgr,maf</w:t>
      </w:r>
      <w:proofErr w:type="spellEnd"/>
      <w:r w:rsidRPr="002B70E8">
        <w:rPr>
          <w:rFonts w:hAnsi="宋体" w:hint="eastAsia"/>
          <w:bCs/>
          <w:sz w:val="24"/>
          <w:szCs w:val="24"/>
        </w:rPr>
        <w:t>）、透光率（</w:t>
      </w:r>
      <w:r w:rsidRPr="002B70E8">
        <w:rPr>
          <w:rFonts w:hAnsi="宋体" w:hint="eastAsia"/>
          <w:bCs/>
          <w:sz w:val="24"/>
          <w:szCs w:val="24"/>
        </w:rPr>
        <w:t>Pm</w:t>
      </w:r>
      <w:r w:rsidRPr="002B70E8">
        <w:rPr>
          <w:rFonts w:hAnsi="宋体" w:hint="eastAsia"/>
          <w:bCs/>
          <w:sz w:val="24"/>
          <w:szCs w:val="24"/>
        </w:rPr>
        <w:t>）。</w:t>
      </w:r>
    </w:p>
    <w:p w14:paraId="40E2E306" w14:textId="77777777" w:rsidR="002D4FF5" w:rsidRPr="002B70E8" w:rsidRDefault="002D4FF5" w:rsidP="0056497D">
      <w:pPr>
        <w:tabs>
          <w:tab w:val="left" w:pos="1080"/>
        </w:tabs>
        <w:adjustRightInd w:val="0"/>
        <w:snapToGrid w:val="0"/>
        <w:spacing w:beforeLines="10" w:before="31" w:line="360" w:lineRule="auto"/>
        <w:rPr>
          <w:rFonts w:hAnsi="宋体"/>
          <w:bCs/>
          <w:sz w:val="24"/>
          <w:szCs w:val="24"/>
        </w:rPr>
      </w:pPr>
      <w:r w:rsidRPr="002B70E8">
        <w:rPr>
          <w:rFonts w:hAnsi="宋体" w:hint="eastAsia"/>
          <w:bCs/>
          <w:sz w:val="24"/>
          <w:szCs w:val="24"/>
        </w:rPr>
        <w:t>其他煤：干燥无矿物质基挥发分（</w:t>
      </w:r>
      <w:proofErr w:type="spellStart"/>
      <w:r w:rsidRPr="002B70E8">
        <w:rPr>
          <w:rFonts w:hAnsi="宋体" w:hint="eastAsia"/>
          <w:bCs/>
          <w:sz w:val="24"/>
          <w:szCs w:val="24"/>
        </w:rPr>
        <w:t>Vdmmf</w:t>
      </w:r>
      <w:proofErr w:type="spellEnd"/>
      <w:r w:rsidRPr="002B70E8">
        <w:rPr>
          <w:rFonts w:hAnsi="宋体" w:hint="eastAsia"/>
          <w:bCs/>
          <w:sz w:val="24"/>
          <w:szCs w:val="24"/>
        </w:rPr>
        <w:t>）、恒湿无矿物质基高位发热量（</w:t>
      </w:r>
      <w:proofErr w:type="spellStart"/>
      <w:r w:rsidRPr="002B70E8">
        <w:rPr>
          <w:rFonts w:hAnsi="宋体" w:hint="eastAsia"/>
          <w:bCs/>
          <w:sz w:val="24"/>
          <w:szCs w:val="24"/>
        </w:rPr>
        <w:t>Qgr,m,mmf</w:t>
      </w:r>
      <w:proofErr w:type="spellEnd"/>
      <w:r w:rsidRPr="002B70E8">
        <w:rPr>
          <w:rFonts w:hAnsi="宋体" w:hint="eastAsia"/>
          <w:bCs/>
          <w:sz w:val="24"/>
          <w:szCs w:val="24"/>
        </w:rPr>
        <w:t>）、干燥无灰基挥发分（</w:t>
      </w:r>
      <w:proofErr w:type="spellStart"/>
      <w:r w:rsidRPr="002B70E8">
        <w:rPr>
          <w:rFonts w:hAnsi="宋体" w:hint="eastAsia"/>
          <w:bCs/>
          <w:sz w:val="24"/>
          <w:szCs w:val="24"/>
        </w:rPr>
        <w:t>Vdaf</w:t>
      </w:r>
      <w:proofErr w:type="spellEnd"/>
      <w:r w:rsidRPr="002B70E8">
        <w:rPr>
          <w:rFonts w:hAnsi="宋体" w:hint="eastAsia"/>
          <w:bCs/>
          <w:sz w:val="24"/>
          <w:szCs w:val="24"/>
        </w:rPr>
        <w:t>）、恒湿无灰基高位发热量（</w:t>
      </w:r>
      <w:proofErr w:type="spellStart"/>
      <w:r w:rsidRPr="002B70E8">
        <w:rPr>
          <w:rFonts w:hAnsi="宋体" w:hint="eastAsia"/>
          <w:bCs/>
          <w:sz w:val="24"/>
          <w:szCs w:val="24"/>
        </w:rPr>
        <w:t>Qgr,maf</w:t>
      </w:r>
      <w:proofErr w:type="spellEnd"/>
      <w:r w:rsidRPr="002B70E8">
        <w:rPr>
          <w:rFonts w:hAnsi="宋体" w:hint="eastAsia"/>
          <w:bCs/>
          <w:sz w:val="24"/>
          <w:szCs w:val="24"/>
        </w:rPr>
        <w:t>）、透光率（</w:t>
      </w:r>
      <w:r w:rsidRPr="002B70E8">
        <w:rPr>
          <w:rFonts w:hAnsi="宋体" w:hint="eastAsia"/>
          <w:bCs/>
          <w:sz w:val="24"/>
          <w:szCs w:val="24"/>
        </w:rPr>
        <w:t>Pm</w:t>
      </w:r>
      <w:r w:rsidRPr="002B70E8">
        <w:rPr>
          <w:rFonts w:hAnsi="宋体" w:hint="eastAsia"/>
          <w:bCs/>
          <w:sz w:val="24"/>
          <w:szCs w:val="24"/>
        </w:rPr>
        <w:t>）。</w:t>
      </w:r>
    </w:p>
    <w:p w14:paraId="4A1F4E4C" w14:textId="5A9A27DE" w:rsidR="002D4FF5" w:rsidRDefault="002D4FF5" w:rsidP="0056497D">
      <w:pPr>
        <w:tabs>
          <w:tab w:val="left" w:pos="1080"/>
        </w:tabs>
        <w:adjustRightInd w:val="0"/>
        <w:snapToGrid w:val="0"/>
        <w:spacing w:beforeLines="10" w:before="31" w:line="360" w:lineRule="auto"/>
        <w:rPr>
          <w:rFonts w:hAnsi="宋体"/>
          <w:bCs/>
          <w:sz w:val="24"/>
          <w:szCs w:val="24"/>
        </w:rPr>
      </w:pPr>
      <w:r w:rsidRPr="002B70E8">
        <w:rPr>
          <w:rFonts w:hAnsi="宋体" w:hint="eastAsia"/>
          <w:bCs/>
          <w:sz w:val="24"/>
          <w:szCs w:val="24"/>
        </w:rPr>
        <w:t>若无相关经验数据，则应将上述项目全部检测。</w:t>
      </w:r>
    </w:p>
    <w:p w14:paraId="66F8478A" w14:textId="456E067B" w:rsidR="002B70E8" w:rsidRPr="002B70E8" w:rsidRDefault="002B70E8" w:rsidP="0056497D">
      <w:pPr>
        <w:tabs>
          <w:tab w:val="left" w:pos="1080"/>
        </w:tabs>
        <w:adjustRightInd w:val="0"/>
        <w:snapToGrid w:val="0"/>
        <w:spacing w:beforeLines="10" w:before="31" w:line="360" w:lineRule="auto"/>
        <w:rPr>
          <w:rFonts w:hAnsi="宋体"/>
          <w:bCs/>
          <w:sz w:val="24"/>
          <w:szCs w:val="24"/>
        </w:rPr>
      </w:pPr>
      <w:r>
        <w:rPr>
          <w:rFonts w:hAnsi="宋体" w:hint="eastAsia"/>
          <w:bCs/>
          <w:sz w:val="24"/>
          <w:szCs w:val="24"/>
        </w:rPr>
        <w:t>根据归类方法及</w:t>
      </w:r>
      <w:r w:rsidR="00330F6C">
        <w:rPr>
          <w:rFonts w:hAnsi="宋体" w:hint="eastAsia"/>
          <w:bCs/>
          <w:sz w:val="24"/>
          <w:szCs w:val="24"/>
        </w:rPr>
        <w:t>流程，选择检测项目，可为标准使用</w:t>
      </w:r>
      <w:proofErr w:type="gramStart"/>
      <w:r w:rsidR="00166EF3">
        <w:rPr>
          <w:rFonts w:hAnsi="宋体" w:hint="eastAsia"/>
          <w:bCs/>
          <w:sz w:val="24"/>
          <w:szCs w:val="24"/>
        </w:rPr>
        <w:t>方</w:t>
      </w:r>
      <w:r w:rsidR="00330F6C">
        <w:rPr>
          <w:rFonts w:hAnsi="宋体" w:hint="eastAsia"/>
          <w:bCs/>
          <w:sz w:val="24"/>
          <w:szCs w:val="24"/>
        </w:rPr>
        <w:t>减少</w:t>
      </w:r>
      <w:proofErr w:type="gramEnd"/>
      <w:r w:rsidR="00330F6C">
        <w:rPr>
          <w:rFonts w:hAnsi="宋体" w:hint="eastAsia"/>
          <w:bCs/>
          <w:sz w:val="24"/>
          <w:szCs w:val="24"/>
        </w:rPr>
        <w:t>检测</w:t>
      </w:r>
      <w:r w:rsidR="00166EF3">
        <w:rPr>
          <w:rFonts w:hAnsi="宋体" w:hint="eastAsia"/>
          <w:bCs/>
          <w:sz w:val="24"/>
          <w:szCs w:val="24"/>
        </w:rPr>
        <w:t>项目，节省检测成本，缩短检测周期。</w:t>
      </w:r>
    </w:p>
    <w:p w14:paraId="2E0BA655" w14:textId="28FB6A63" w:rsidR="002D4FF5" w:rsidRDefault="002D4FF5" w:rsidP="0056497D">
      <w:pPr>
        <w:tabs>
          <w:tab w:val="left" w:pos="1080"/>
        </w:tabs>
        <w:adjustRightInd w:val="0"/>
        <w:snapToGrid w:val="0"/>
        <w:spacing w:beforeLines="10" w:before="31" w:line="360" w:lineRule="auto"/>
        <w:rPr>
          <w:rFonts w:hAnsi="宋体"/>
          <w:bCs/>
          <w:sz w:val="24"/>
          <w:szCs w:val="24"/>
        </w:rPr>
      </w:pPr>
      <w:r w:rsidRPr="002B70E8">
        <w:rPr>
          <w:rFonts w:hAnsi="宋体" w:hint="eastAsia"/>
          <w:bCs/>
          <w:sz w:val="24"/>
          <w:szCs w:val="24"/>
        </w:rPr>
        <w:t>5.3</w:t>
      </w:r>
      <w:r w:rsidRPr="002B70E8">
        <w:rPr>
          <w:rFonts w:hAnsi="宋体" w:hint="eastAsia"/>
          <w:bCs/>
          <w:sz w:val="24"/>
          <w:szCs w:val="24"/>
        </w:rPr>
        <w:t xml:space="preserve">　归类方法</w:t>
      </w:r>
    </w:p>
    <w:p w14:paraId="4C959F93" w14:textId="4956C773" w:rsidR="00166EF3" w:rsidRPr="00AB10E2" w:rsidRDefault="00166EF3" w:rsidP="0056497D">
      <w:pPr>
        <w:tabs>
          <w:tab w:val="left" w:pos="1080"/>
        </w:tabs>
        <w:adjustRightInd w:val="0"/>
        <w:snapToGrid w:val="0"/>
        <w:spacing w:beforeLines="10" w:before="31" w:line="360" w:lineRule="auto"/>
        <w:rPr>
          <w:rFonts w:hAnsi="宋体"/>
          <w:bCs/>
          <w:sz w:val="24"/>
          <w:szCs w:val="24"/>
        </w:rPr>
      </w:pPr>
      <w:r>
        <w:rPr>
          <w:rFonts w:hAnsi="宋体" w:hint="eastAsia"/>
          <w:bCs/>
          <w:sz w:val="24"/>
          <w:szCs w:val="24"/>
        </w:rPr>
        <w:t>按</w:t>
      </w:r>
      <w:r w:rsidR="00AB10E2" w:rsidRPr="004A2BB0">
        <w:rPr>
          <w:rFonts w:ascii="Times New Roman" w:hAnsi="宋体" w:hint="eastAsia"/>
          <w:sz w:val="24"/>
          <w:szCs w:val="24"/>
        </w:rPr>
        <w:t>《</w:t>
      </w:r>
      <w:r w:rsidR="00AB10E2" w:rsidRPr="004A2BB0">
        <w:rPr>
          <w:rFonts w:hint="eastAsia"/>
        </w:rPr>
        <w:t>中华人民共和国海关进出口税则</w:t>
      </w:r>
      <w:r w:rsidR="00AB10E2" w:rsidRPr="004A2BB0">
        <w:rPr>
          <w:rFonts w:ascii="Times New Roman" w:hAnsi="宋体" w:hint="eastAsia"/>
          <w:sz w:val="24"/>
          <w:szCs w:val="24"/>
        </w:rPr>
        <w:t>》</w:t>
      </w:r>
      <w:r w:rsidR="005D3623">
        <w:rPr>
          <w:rFonts w:ascii="Times New Roman" w:hAnsi="宋体" w:hint="eastAsia"/>
          <w:sz w:val="24"/>
          <w:szCs w:val="24"/>
        </w:rPr>
        <w:t>、</w:t>
      </w:r>
      <w:r w:rsidR="00AB10E2">
        <w:rPr>
          <w:rFonts w:ascii="Times New Roman" w:hAnsi="宋体" w:hint="eastAsia"/>
          <w:sz w:val="24"/>
          <w:szCs w:val="24"/>
        </w:rPr>
        <w:t>海关官网关于品名注释和</w:t>
      </w:r>
      <w:r w:rsidR="00AB10E2">
        <w:rPr>
          <w:rFonts w:ascii="Times New Roman" w:hAnsi="宋体" w:hint="eastAsia"/>
          <w:sz w:val="24"/>
          <w:szCs w:val="24"/>
        </w:rPr>
        <w:t>GB/</w:t>
      </w:r>
      <w:r w:rsidR="00AB10E2">
        <w:rPr>
          <w:rFonts w:ascii="Times New Roman" w:hAnsi="宋体"/>
          <w:sz w:val="24"/>
          <w:szCs w:val="24"/>
        </w:rPr>
        <w:t>T 5751</w:t>
      </w:r>
      <w:r>
        <w:rPr>
          <w:rFonts w:hAnsi="宋体" w:hint="eastAsia"/>
          <w:bCs/>
          <w:sz w:val="24"/>
          <w:szCs w:val="24"/>
        </w:rPr>
        <w:t>整理，获得如下归类方法流程</w:t>
      </w:r>
      <w:r w:rsidR="005D3623">
        <w:rPr>
          <w:rFonts w:hAnsi="宋体" w:hint="eastAsia"/>
          <w:bCs/>
          <w:sz w:val="24"/>
          <w:szCs w:val="24"/>
        </w:rPr>
        <w:t>：</w:t>
      </w:r>
    </w:p>
    <w:p w14:paraId="0FF8D3DD" w14:textId="3D5322C4" w:rsidR="002D4FF5" w:rsidRDefault="002D4FF5" w:rsidP="0056497D">
      <w:pPr>
        <w:tabs>
          <w:tab w:val="left" w:pos="1080"/>
        </w:tabs>
        <w:adjustRightInd w:val="0"/>
        <w:snapToGrid w:val="0"/>
        <w:spacing w:beforeLines="10" w:before="31" w:line="360" w:lineRule="auto"/>
        <w:rPr>
          <w:rFonts w:hAnsi="宋体"/>
          <w:bCs/>
          <w:sz w:val="24"/>
          <w:szCs w:val="24"/>
        </w:rPr>
      </w:pPr>
      <w:r w:rsidRPr="002B70E8">
        <w:rPr>
          <w:rFonts w:hAnsi="宋体" w:hint="eastAsia"/>
          <w:bCs/>
          <w:sz w:val="24"/>
          <w:szCs w:val="24"/>
        </w:rPr>
        <w:t>根据实验数据，按照附件图</w:t>
      </w:r>
      <w:r w:rsidRPr="002B70E8">
        <w:rPr>
          <w:rFonts w:hAnsi="宋体" w:hint="eastAsia"/>
          <w:bCs/>
          <w:sz w:val="24"/>
          <w:szCs w:val="24"/>
        </w:rPr>
        <w:t>1</w:t>
      </w:r>
      <w:r w:rsidRPr="002B70E8">
        <w:rPr>
          <w:rFonts w:hAnsi="宋体" w:hint="eastAsia"/>
          <w:bCs/>
          <w:sz w:val="24"/>
          <w:szCs w:val="24"/>
        </w:rPr>
        <w:t>程序，对煤炭品名判定如下：</w:t>
      </w:r>
    </w:p>
    <w:p w14:paraId="23C58E99" w14:textId="77777777" w:rsidR="00D33065" w:rsidRPr="003B4732" w:rsidRDefault="00D33065" w:rsidP="00D33065">
      <w:pPr>
        <w:pStyle w:val="ad"/>
        <w:ind w:firstLineChars="0" w:firstLine="0"/>
      </w:pPr>
      <w:r>
        <w:rPr>
          <w:rFonts w:hint="eastAsia"/>
        </w:rPr>
        <w:t>5</w:t>
      </w:r>
      <w:r>
        <w:t xml:space="preserve">.3.1 </w:t>
      </w:r>
      <w:r>
        <w:rPr>
          <w:rFonts w:hint="eastAsia"/>
        </w:rPr>
        <w:t>无烟煤、烟煤、褐煤、其他煤的归类</w:t>
      </w:r>
    </w:p>
    <w:p w14:paraId="57E4759D" w14:textId="77777777" w:rsidR="002D4FF5" w:rsidRPr="002B70E8" w:rsidRDefault="002D4FF5" w:rsidP="0056497D">
      <w:pPr>
        <w:tabs>
          <w:tab w:val="left" w:pos="1080"/>
        </w:tabs>
        <w:adjustRightInd w:val="0"/>
        <w:snapToGrid w:val="0"/>
        <w:spacing w:beforeLines="10" w:before="31" w:line="360" w:lineRule="auto"/>
        <w:rPr>
          <w:rFonts w:hAnsi="宋体"/>
          <w:bCs/>
          <w:sz w:val="24"/>
          <w:szCs w:val="24"/>
        </w:rPr>
      </w:pPr>
      <w:r w:rsidRPr="002B70E8">
        <w:rPr>
          <w:rFonts w:hAnsi="宋体" w:hint="eastAsia"/>
          <w:bCs/>
          <w:sz w:val="24"/>
          <w:szCs w:val="24"/>
        </w:rPr>
        <w:t xml:space="preserve">a. </w:t>
      </w:r>
      <w:r w:rsidRPr="002B70E8">
        <w:rPr>
          <w:rFonts w:hAnsi="宋体" w:hint="eastAsia"/>
          <w:bCs/>
          <w:sz w:val="24"/>
          <w:szCs w:val="24"/>
        </w:rPr>
        <w:t>对</w:t>
      </w:r>
      <w:proofErr w:type="spellStart"/>
      <w:r w:rsidRPr="002B70E8">
        <w:rPr>
          <w:rFonts w:hAnsi="宋体" w:hint="eastAsia"/>
          <w:bCs/>
          <w:sz w:val="24"/>
          <w:szCs w:val="24"/>
        </w:rPr>
        <w:t>Vdmmf</w:t>
      </w:r>
      <w:proofErr w:type="spellEnd"/>
      <w:r w:rsidRPr="002B70E8">
        <w:rPr>
          <w:rFonts w:hAnsi="宋体" w:hint="eastAsia"/>
          <w:bCs/>
          <w:sz w:val="24"/>
          <w:szCs w:val="24"/>
        </w:rPr>
        <w:t>（干燥无矿物质基挥发分）判定，当</w:t>
      </w:r>
      <w:proofErr w:type="spellStart"/>
      <w:r w:rsidRPr="002B70E8">
        <w:rPr>
          <w:rFonts w:hAnsi="宋体" w:hint="eastAsia"/>
          <w:bCs/>
          <w:sz w:val="24"/>
          <w:szCs w:val="24"/>
        </w:rPr>
        <w:t>Vdmmf</w:t>
      </w:r>
      <w:proofErr w:type="spellEnd"/>
      <w:r w:rsidRPr="002B70E8">
        <w:rPr>
          <w:rFonts w:hAnsi="宋体" w:hint="eastAsia"/>
          <w:bCs/>
          <w:sz w:val="24"/>
          <w:szCs w:val="24"/>
        </w:rPr>
        <w:t>≤</w:t>
      </w:r>
      <w:r w:rsidRPr="002B70E8">
        <w:rPr>
          <w:rFonts w:hAnsi="宋体" w:hint="eastAsia"/>
          <w:bCs/>
          <w:sz w:val="24"/>
          <w:szCs w:val="24"/>
        </w:rPr>
        <w:t>14%</w:t>
      </w:r>
      <w:r w:rsidRPr="002B70E8">
        <w:rPr>
          <w:rFonts w:hAnsi="宋体" w:hint="eastAsia"/>
          <w:bCs/>
          <w:sz w:val="24"/>
          <w:szCs w:val="24"/>
        </w:rPr>
        <w:t>时，判定结果为无烟煤，当</w:t>
      </w:r>
      <w:proofErr w:type="spellStart"/>
      <w:r w:rsidRPr="002B70E8">
        <w:rPr>
          <w:rFonts w:hAnsi="宋体" w:hint="eastAsia"/>
          <w:bCs/>
          <w:sz w:val="24"/>
          <w:szCs w:val="24"/>
        </w:rPr>
        <w:t>Vdmmf</w:t>
      </w:r>
      <w:proofErr w:type="spellEnd"/>
      <w:r w:rsidRPr="002B70E8">
        <w:rPr>
          <w:rFonts w:hAnsi="宋体" w:hint="eastAsia"/>
          <w:bCs/>
          <w:sz w:val="24"/>
          <w:szCs w:val="24"/>
        </w:rPr>
        <w:t>＞</w:t>
      </w:r>
      <w:r w:rsidRPr="002B70E8">
        <w:rPr>
          <w:rFonts w:hAnsi="宋体" w:hint="eastAsia"/>
          <w:bCs/>
          <w:sz w:val="24"/>
          <w:szCs w:val="24"/>
        </w:rPr>
        <w:t>14%</w:t>
      </w:r>
      <w:r w:rsidRPr="002B70E8">
        <w:rPr>
          <w:rFonts w:hAnsi="宋体" w:hint="eastAsia"/>
          <w:bCs/>
          <w:sz w:val="24"/>
          <w:szCs w:val="24"/>
        </w:rPr>
        <w:t>时进入步骤</w:t>
      </w:r>
      <w:r w:rsidRPr="002B70E8">
        <w:rPr>
          <w:rFonts w:hAnsi="宋体" w:hint="eastAsia"/>
          <w:bCs/>
          <w:sz w:val="24"/>
          <w:szCs w:val="24"/>
        </w:rPr>
        <w:t>b</w:t>
      </w:r>
      <w:r w:rsidRPr="002B70E8">
        <w:rPr>
          <w:rFonts w:hAnsi="宋体" w:hint="eastAsia"/>
          <w:bCs/>
          <w:sz w:val="24"/>
          <w:szCs w:val="24"/>
        </w:rPr>
        <w:t>；</w:t>
      </w:r>
    </w:p>
    <w:p w14:paraId="7280E7F1" w14:textId="77777777" w:rsidR="002D4FF5" w:rsidRPr="002B70E8" w:rsidRDefault="002D4FF5" w:rsidP="0056497D">
      <w:pPr>
        <w:tabs>
          <w:tab w:val="left" w:pos="1080"/>
        </w:tabs>
        <w:adjustRightInd w:val="0"/>
        <w:snapToGrid w:val="0"/>
        <w:spacing w:beforeLines="10" w:before="31" w:line="360" w:lineRule="auto"/>
        <w:rPr>
          <w:rFonts w:hAnsi="宋体"/>
          <w:bCs/>
          <w:sz w:val="24"/>
          <w:szCs w:val="24"/>
        </w:rPr>
      </w:pPr>
      <w:r w:rsidRPr="002B70E8">
        <w:rPr>
          <w:rFonts w:hAnsi="宋体" w:hint="eastAsia"/>
          <w:bCs/>
          <w:sz w:val="24"/>
          <w:szCs w:val="24"/>
        </w:rPr>
        <w:t xml:space="preserve">b. </w:t>
      </w:r>
      <w:r w:rsidRPr="002B70E8">
        <w:rPr>
          <w:rFonts w:hAnsi="宋体" w:hint="eastAsia"/>
          <w:bCs/>
          <w:sz w:val="24"/>
          <w:szCs w:val="24"/>
        </w:rPr>
        <w:t>对</w:t>
      </w:r>
      <w:proofErr w:type="spellStart"/>
      <w:proofErr w:type="gramStart"/>
      <w:r w:rsidRPr="002B70E8">
        <w:rPr>
          <w:rFonts w:hAnsi="宋体" w:hint="eastAsia"/>
          <w:bCs/>
          <w:sz w:val="24"/>
          <w:szCs w:val="24"/>
        </w:rPr>
        <w:t>Qgr,m</w:t>
      </w:r>
      <w:proofErr w:type="gramEnd"/>
      <w:r w:rsidRPr="002B70E8">
        <w:rPr>
          <w:rFonts w:hAnsi="宋体" w:hint="eastAsia"/>
          <w:bCs/>
          <w:sz w:val="24"/>
          <w:szCs w:val="24"/>
        </w:rPr>
        <w:t>,mmf</w:t>
      </w:r>
      <w:proofErr w:type="spellEnd"/>
      <w:r w:rsidRPr="002B70E8">
        <w:rPr>
          <w:rFonts w:hAnsi="宋体" w:hint="eastAsia"/>
          <w:bCs/>
          <w:sz w:val="24"/>
          <w:szCs w:val="24"/>
        </w:rPr>
        <w:t>（恒湿无矿物质基高位发热量）判定，当</w:t>
      </w:r>
      <w:proofErr w:type="spellStart"/>
      <w:r w:rsidRPr="002B70E8">
        <w:rPr>
          <w:rFonts w:hAnsi="宋体" w:hint="eastAsia"/>
          <w:bCs/>
          <w:sz w:val="24"/>
          <w:szCs w:val="24"/>
        </w:rPr>
        <w:t>Qgr,m,mmf</w:t>
      </w:r>
      <w:proofErr w:type="spellEnd"/>
      <w:r w:rsidRPr="002B70E8">
        <w:rPr>
          <w:rFonts w:hAnsi="宋体" w:hint="eastAsia"/>
          <w:bCs/>
          <w:sz w:val="24"/>
          <w:szCs w:val="24"/>
        </w:rPr>
        <w:t>≥</w:t>
      </w:r>
      <w:r w:rsidRPr="002B70E8">
        <w:rPr>
          <w:rFonts w:hAnsi="宋体" w:hint="eastAsia"/>
          <w:bCs/>
          <w:sz w:val="24"/>
          <w:szCs w:val="24"/>
        </w:rPr>
        <w:t>5833kcal/kg</w:t>
      </w:r>
      <w:r w:rsidRPr="002B70E8">
        <w:rPr>
          <w:rFonts w:hAnsi="宋体" w:hint="eastAsia"/>
          <w:bCs/>
          <w:sz w:val="24"/>
          <w:szCs w:val="24"/>
        </w:rPr>
        <w:t>时判定为烟煤，当</w:t>
      </w:r>
      <w:proofErr w:type="spellStart"/>
      <w:r w:rsidRPr="002B70E8">
        <w:rPr>
          <w:rFonts w:hAnsi="宋体" w:hint="eastAsia"/>
          <w:bCs/>
          <w:sz w:val="24"/>
          <w:szCs w:val="24"/>
        </w:rPr>
        <w:t>Qgr,m,mmf</w:t>
      </w:r>
      <w:proofErr w:type="spellEnd"/>
      <w:r w:rsidRPr="002B70E8">
        <w:rPr>
          <w:rFonts w:hAnsi="宋体" w:hint="eastAsia"/>
          <w:bCs/>
          <w:sz w:val="24"/>
          <w:szCs w:val="24"/>
        </w:rPr>
        <w:t>＜</w:t>
      </w:r>
      <w:r w:rsidRPr="002B70E8">
        <w:rPr>
          <w:rFonts w:hAnsi="宋体" w:hint="eastAsia"/>
          <w:bCs/>
          <w:sz w:val="24"/>
          <w:szCs w:val="24"/>
        </w:rPr>
        <w:t>5833kcal/kg</w:t>
      </w:r>
      <w:r w:rsidRPr="002B70E8">
        <w:rPr>
          <w:rFonts w:hAnsi="宋体" w:hint="eastAsia"/>
          <w:bCs/>
          <w:sz w:val="24"/>
          <w:szCs w:val="24"/>
        </w:rPr>
        <w:t>时，进入</w:t>
      </w:r>
      <w:r w:rsidRPr="002B70E8">
        <w:rPr>
          <w:rFonts w:hAnsi="宋体" w:hint="eastAsia"/>
          <w:bCs/>
          <w:sz w:val="24"/>
          <w:szCs w:val="24"/>
        </w:rPr>
        <w:t>c</w:t>
      </w:r>
      <w:r w:rsidRPr="002B70E8">
        <w:rPr>
          <w:rFonts w:hAnsi="宋体" w:hint="eastAsia"/>
          <w:bCs/>
          <w:sz w:val="24"/>
          <w:szCs w:val="24"/>
        </w:rPr>
        <w:t>步骤；</w:t>
      </w:r>
    </w:p>
    <w:p w14:paraId="564EF592" w14:textId="77777777" w:rsidR="002D4FF5" w:rsidRPr="002B70E8" w:rsidRDefault="002D4FF5" w:rsidP="0056497D">
      <w:pPr>
        <w:tabs>
          <w:tab w:val="left" w:pos="1080"/>
        </w:tabs>
        <w:adjustRightInd w:val="0"/>
        <w:snapToGrid w:val="0"/>
        <w:spacing w:beforeLines="10" w:before="31" w:line="360" w:lineRule="auto"/>
        <w:rPr>
          <w:rFonts w:hAnsi="宋体"/>
          <w:bCs/>
          <w:sz w:val="24"/>
          <w:szCs w:val="24"/>
        </w:rPr>
      </w:pPr>
      <w:r w:rsidRPr="002B70E8">
        <w:rPr>
          <w:rFonts w:hAnsi="宋体" w:hint="eastAsia"/>
          <w:bCs/>
          <w:sz w:val="24"/>
          <w:szCs w:val="24"/>
        </w:rPr>
        <w:t xml:space="preserve">c. </w:t>
      </w:r>
      <w:r w:rsidRPr="002B70E8">
        <w:rPr>
          <w:rFonts w:hAnsi="宋体" w:hint="eastAsia"/>
          <w:bCs/>
          <w:sz w:val="24"/>
          <w:szCs w:val="24"/>
        </w:rPr>
        <w:t>对</w:t>
      </w:r>
      <w:proofErr w:type="spellStart"/>
      <w:r w:rsidRPr="002B70E8">
        <w:rPr>
          <w:rFonts w:hAnsi="宋体" w:hint="eastAsia"/>
          <w:bCs/>
          <w:sz w:val="24"/>
          <w:szCs w:val="24"/>
        </w:rPr>
        <w:t>Vdaf</w:t>
      </w:r>
      <w:proofErr w:type="spellEnd"/>
      <w:r w:rsidRPr="002B70E8">
        <w:rPr>
          <w:rFonts w:hAnsi="宋体" w:hint="eastAsia"/>
          <w:bCs/>
          <w:sz w:val="24"/>
          <w:szCs w:val="24"/>
        </w:rPr>
        <w:t>（干燥无灰基挥发分）判定，当</w:t>
      </w:r>
      <w:proofErr w:type="spellStart"/>
      <w:r w:rsidRPr="002B70E8">
        <w:rPr>
          <w:rFonts w:hAnsi="宋体" w:hint="eastAsia"/>
          <w:bCs/>
          <w:sz w:val="24"/>
          <w:szCs w:val="24"/>
        </w:rPr>
        <w:t>Vdaf</w:t>
      </w:r>
      <w:proofErr w:type="spellEnd"/>
      <w:r w:rsidRPr="002B70E8">
        <w:rPr>
          <w:rFonts w:hAnsi="宋体" w:hint="eastAsia"/>
          <w:bCs/>
          <w:sz w:val="24"/>
          <w:szCs w:val="24"/>
        </w:rPr>
        <w:t>≤</w:t>
      </w:r>
      <w:r w:rsidRPr="002B70E8">
        <w:rPr>
          <w:rFonts w:hAnsi="宋体" w:hint="eastAsia"/>
          <w:bCs/>
          <w:sz w:val="24"/>
          <w:szCs w:val="24"/>
        </w:rPr>
        <w:t>37%</w:t>
      </w:r>
      <w:r w:rsidRPr="002B70E8">
        <w:rPr>
          <w:rFonts w:hAnsi="宋体" w:hint="eastAsia"/>
          <w:bCs/>
          <w:sz w:val="24"/>
          <w:szCs w:val="24"/>
        </w:rPr>
        <w:t>时，判定结果为其他煤，当</w:t>
      </w:r>
      <w:proofErr w:type="spellStart"/>
      <w:r w:rsidRPr="002B70E8">
        <w:rPr>
          <w:rFonts w:hAnsi="宋体" w:hint="eastAsia"/>
          <w:bCs/>
          <w:sz w:val="24"/>
          <w:szCs w:val="24"/>
        </w:rPr>
        <w:t>Vdaf</w:t>
      </w:r>
      <w:proofErr w:type="spellEnd"/>
      <w:r w:rsidRPr="002B70E8">
        <w:rPr>
          <w:rFonts w:hAnsi="宋体" w:hint="eastAsia"/>
          <w:bCs/>
          <w:sz w:val="24"/>
          <w:szCs w:val="24"/>
        </w:rPr>
        <w:t>＞</w:t>
      </w:r>
      <w:r w:rsidRPr="002B70E8">
        <w:rPr>
          <w:rFonts w:hAnsi="宋体" w:hint="eastAsia"/>
          <w:bCs/>
          <w:sz w:val="24"/>
          <w:szCs w:val="24"/>
        </w:rPr>
        <w:t>37%</w:t>
      </w:r>
      <w:r w:rsidRPr="002B70E8">
        <w:rPr>
          <w:rFonts w:hAnsi="宋体" w:hint="eastAsia"/>
          <w:bCs/>
          <w:sz w:val="24"/>
          <w:szCs w:val="24"/>
        </w:rPr>
        <w:t>时进入步骤</w:t>
      </w:r>
      <w:r w:rsidRPr="002B70E8">
        <w:rPr>
          <w:rFonts w:hAnsi="宋体" w:hint="eastAsia"/>
          <w:bCs/>
          <w:sz w:val="24"/>
          <w:szCs w:val="24"/>
        </w:rPr>
        <w:t>e</w:t>
      </w:r>
      <w:r w:rsidRPr="002B70E8">
        <w:rPr>
          <w:rFonts w:hAnsi="宋体" w:hint="eastAsia"/>
          <w:bCs/>
          <w:sz w:val="24"/>
          <w:szCs w:val="24"/>
        </w:rPr>
        <w:t>；</w:t>
      </w:r>
    </w:p>
    <w:p w14:paraId="2E2FC6F8" w14:textId="77777777" w:rsidR="002D4FF5" w:rsidRPr="002B70E8" w:rsidRDefault="002D4FF5" w:rsidP="0056497D">
      <w:pPr>
        <w:tabs>
          <w:tab w:val="left" w:pos="1080"/>
        </w:tabs>
        <w:adjustRightInd w:val="0"/>
        <w:snapToGrid w:val="0"/>
        <w:spacing w:beforeLines="10" w:before="31" w:line="360" w:lineRule="auto"/>
        <w:rPr>
          <w:rFonts w:hAnsi="宋体"/>
          <w:bCs/>
          <w:sz w:val="24"/>
          <w:szCs w:val="24"/>
        </w:rPr>
      </w:pPr>
      <w:r w:rsidRPr="002B70E8">
        <w:rPr>
          <w:rFonts w:hAnsi="宋体" w:hint="eastAsia"/>
          <w:bCs/>
          <w:sz w:val="24"/>
          <w:szCs w:val="24"/>
        </w:rPr>
        <w:t xml:space="preserve">e. </w:t>
      </w:r>
      <w:r w:rsidRPr="002B70E8">
        <w:rPr>
          <w:rFonts w:hAnsi="宋体" w:hint="eastAsia"/>
          <w:bCs/>
          <w:sz w:val="24"/>
          <w:szCs w:val="24"/>
        </w:rPr>
        <w:t>对</w:t>
      </w:r>
      <w:r w:rsidRPr="002B70E8">
        <w:rPr>
          <w:rFonts w:hAnsi="宋体" w:hint="eastAsia"/>
          <w:bCs/>
          <w:sz w:val="24"/>
          <w:szCs w:val="24"/>
        </w:rPr>
        <w:t>Pm</w:t>
      </w:r>
      <w:r w:rsidRPr="002B70E8">
        <w:rPr>
          <w:rFonts w:hAnsi="宋体" w:hint="eastAsia"/>
          <w:bCs/>
          <w:sz w:val="24"/>
          <w:szCs w:val="24"/>
        </w:rPr>
        <w:t>（透光率）判定，当</w:t>
      </w:r>
      <w:r w:rsidRPr="002B70E8">
        <w:rPr>
          <w:rFonts w:hAnsi="宋体" w:hint="eastAsia"/>
          <w:bCs/>
          <w:sz w:val="24"/>
          <w:szCs w:val="24"/>
        </w:rPr>
        <w:t>Pm</w:t>
      </w:r>
      <w:r w:rsidRPr="002B70E8">
        <w:rPr>
          <w:rFonts w:hAnsi="宋体" w:hint="eastAsia"/>
          <w:bCs/>
          <w:sz w:val="24"/>
          <w:szCs w:val="24"/>
        </w:rPr>
        <w:t>≤</w:t>
      </w:r>
      <w:r w:rsidRPr="002B70E8">
        <w:rPr>
          <w:rFonts w:hAnsi="宋体" w:hint="eastAsia"/>
          <w:bCs/>
          <w:sz w:val="24"/>
          <w:szCs w:val="24"/>
        </w:rPr>
        <w:t>30%</w:t>
      </w:r>
      <w:r w:rsidRPr="002B70E8">
        <w:rPr>
          <w:rFonts w:hAnsi="宋体" w:hint="eastAsia"/>
          <w:bCs/>
          <w:sz w:val="24"/>
          <w:szCs w:val="24"/>
        </w:rPr>
        <w:t>时判定为褐煤，当</w:t>
      </w:r>
      <w:r w:rsidRPr="002B70E8">
        <w:rPr>
          <w:rFonts w:hAnsi="宋体" w:hint="eastAsia"/>
          <w:bCs/>
          <w:sz w:val="24"/>
          <w:szCs w:val="24"/>
        </w:rPr>
        <w:t>Pm</w:t>
      </w:r>
      <w:r w:rsidRPr="002B70E8">
        <w:rPr>
          <w:rFonts w:hAnsi="宋体" w:hint="eastAsia"/>
          <w:bCs/>
          <w:sz w:val="24"/>
          <w:szCs w:val="24"/>
        </w:rPr>
        <w:t>＞</w:t>
      </w:r>
      <w:r w:rsidRPr="002B70E8">
        <w:rPr>
          <w:rFonts w:hAnsi="宋体" w:hint="eastAsia"/>
          <w:bCs/>
          <w:sz w:val="24"/>
          <w:szCs w:val="24"/>
        </w:rPr>
        <w:t>50%</w:t>
      </w:r>
      <w:r w:rsidRPr="002B70E8">
        <w:rPr>
          <w:rFonts w:hAnsi="宋体" w:hint="eastAsia"/>
          <w:bCs/>
          <w:sz w:val="24"/>
          <w:szCs w:val="24"/>
        </w:rPr>
        <w:t>时判定为其他煤，当</w:t>
      </w:r>
      <w:r w:rsidRPr="002B70E8">
        <w:rPr>
          <w:rFonts w:hAnsi="宋体" w:hint="eastAsia"/>
          <w:bCs/>
          <w:sz w:val="24"/>
          <w:szCs w:val="24"/>
        </w:rPr>
        <w:t>30%</w:t>
      </w:r>
      <w:r w:rsidRPr="002B70E8">
        <w:rPr>
          <w:rFonts w:hAnsi="宋体" w:hint="eastAsia"/>
          <w:bCs/>
          <w:sz w:val="24"/>
          <w:szCs w:val="24"/>
        </w:rPr>
        <w:t>＜</w:t>
      </w:r>
      <w:r w:rsidRPr="002B70E8">
        <w:rPr>
          <w:rFonts w:hAnsi="宋体" w:hint="eastAsia"/>
          <w:bCs/>
          <w:sz w:val="24"/>
          <w:szCs w:val="24"/>
        </w:rPr>
        <w:t>Pm</w:t>
      </w:r>
      <w:r w:rsidRPr="002B70E8">
        <w:rPr>
          <w:rFonts w:hAnsi="宋体" w:hint="eastAsia"/>
          <w:bCs/>
          <w:sz w:val="24"/>
          <w:szCs w:val="24"/>
        </w:rPr>
        <w:t>≤</w:t>
      </w:r>
      <w:r w:rsidRPr="002B70E8">
        <w:rPr>
          <w:rFonts w:hAnsi="宋体" w:hint="eastAsia"/>
          <w:bCs/>
          <w:sz w:val="24"/>
          <w:szCs w:val="24"/>
        </w:rPr>
        <w:t>50%</w:t>
      </w:r>
      <w:r w:rsidRPr="002B70E8">
        <w:rPr>
          <w:rFonts w:hAnsi="宋体" w:hint="eastAsia"/>
          <w:bCs/>
          <w:sz w:val="24"/>
          <w:szCs w:val="24"/>
        </w:rPr>
        <w:t>时进入步骤</w:t>
      </w:r>
      <w:r w:rsidRPr="002B70E8">
        <w:rPr>
          <w:rFonts w:hAnsi="宋体" w:hint="eastAsia"/>
          <w:bCs/>
          <w:sz w:val="24"/>
          <w:szCs w:val="24"/>
        </w:rPr>
        <w:t>f</w:t>
      </w:r>
      <w:r w:rsidRPr="002B70E8">
        <w:rPr>
          <w:rFonts w:hAnsi="宋体" w:hint="eastAsia"/>
          <w:bCs/>
          <w:sz w:val="24"/>
          <w:szCs w:val="24"/>
        </w:rPr>
        <w:t>；</w:t>
      </w:r>
    </w:p>
    <w:p w14:paraId="6ECF3682" w14:textId="1B3B845B" w:rsidR="00AC6D77" w:rsidRDefault="002D4FF5" w:rsidP="0056497D">
      <w:pPr>
        <w:tabs>
          <w:tab w:val="left" w:pos="1080"/>
        </w:tabs>
        <w:adjustRightInd w:val="0"/>
        <w:snapToGrid w:val="0"/>
        <w:spacing w:beforeLines="10" w:before="31" w:line="360" w:lineRule="auto"/>
        <w:rPr>
          <w:rFonts w:hAnsi="宋体"/>
          <w:bCs/>
          <w:sz w:val="24"/>
          <w:szCs w:val="24"/>
        </w:rPr>
      </w:pPr>
      <w:r w:rsidRPr="002B70E8">
        <w:rPr>
          <w:rFonts w:hAnsi="宋体" w:hint="eastAsia"/>
          <w:bCs/>
          <w:sz w:val="24"/>
          <w:szCs w:val="24"/>
        </w:rPr>
        <w:t xml:space="preserve">f. </w:t>
      </w:r>
      <w:r w:rsidRPr="002B70E8">
        <w:rPr>
          <w:rFonts w:hAnsi="宋体" w:hint="eastAsia"/>
          <w:bCs/>
          <w:sz w:val="24"/>
          <w:szCs w:val="24"/>
        </w:rPr>
        <w:t>对</w:t>
      </w:r>
      <w:proofErr w:type="spellStart"/>
      <w:proofErr w:type="gramStart"/>
      <w:r w:rsidRPr="002B70E8">
        <w:rPr>
          <w:rFonts w:hAnsi="宋体" w:hint="eastAsia"/>
          <w:bCs/>
          <w:sz w:val="24"/>
          <w:szCs w:val="24"/>
        </w:rPr>
        <w:t>Qgr,maf</w:t>
      </w:r>
      <w:proofErr w:type="spellEnd"/>
      <w:proofErr w:type="gramEnd"/>
      <w:r w:rsidRPr="002B70E8">
        <w:rPr>
          <w:rFonts w:hAnsi="宋体" w:hint="eastAsia"/>
          <w:bCs/>
          <w:sz w:val="24"/>
          <w:szCs w:val="24"/>
        </w:rPr>
        <w:t>（恒湿无灰基高位发热量）判定，当</w:t>
      </w:r>
      <w:proofErr w:type="spellStart"/>
      <w:r w:rsidRPr="002B70E8">
        <w:rPr>
          <w:rFonts w:hAnsi="宋体" w:hint="eastAsia"/>
          <w:bCs/>
          <w:sz w:val="24"/>
          <w:szCs w:val="24"/>
        </w:rPr>
        <w:t>Qgr,maf</w:t>
      </w:r>
      <w:proofErr w:type="spellEnd"/>
      <w:r w:rsidRPr="002B70E8">
        <w:rPr>
          <w:rFonts w:hAnsi="宋体" w:hint="eastAsia"/>
          <w:bCs/>
          <w:sz w:val="24"/>
          <w:szCs w:val="24"/>
        </w:rPr>
        <w:t>≤</w:t>
      </w:r>
      <w:r w:rsidRPr="002B70E8">
        <w:rPr>
          <w:rFonts w:hAnsi="宋体" w:hint="eastAsia"/>
          <w:bCs/>
          <w:sz w:val="24"/>
          <w:szCs w:val="24"/>
        </w:rPr>
        <w:t>24MJ/kg</w:t>
      </w:r>
      <w:r w:rsidRPr="002B70E8">
        <w:rPr>
          <w:rFonts w:hAnsi="宋体" w:hint="eastAsia"/>
          <w:bCs/>
          <w:sz w:val="24"/>
          <w:szCs w:val="24"/>
        </w:rPr>
        <w:t>时判定为褐煤，</w:t>
      </w:r>
      <w:proofErr w:type="spellStart"/>
      <w:r w:rsidRPr="002B70E8">
        <w:rPr>
          <w:rFonts w:hAnsi="宋体" w:hint="eastAsia"/>
          <w:bCs/>
          <w:sz w:val="24"/>
          <w:szCs w:val="24"/>
        </w:rPr>
        <w:t>Qgr,maf</w:t>
      </w:r>
      <w:proofErr w:type="spellEnd"/>
      <w:r w:rsidRPr="002B70E8">
        <w:rPr>
          <w:rFonts w:hAnsi="宋体" w:hint="eastAsia"/>
          <w:bCs/>
          <w:sz w:val="24"/>
          <w:szCs w:val="24"/>
        </w:rPr>
        <w:t>＞</w:t>
      </w:r>
      <w:r w:rsidRPr="002B70E8">
        <w:rPr>
          <w:rFonts w:hAnsi="宋体" w:hint="eastAsia"/>
          <w:bCs/>
          <w:sz w:val="24"/>
          <w:szCs w:val="24"/>
        </w:rPr>
        <w:t>24MJ/kg</w:t>
      </w:r>
      <w:r w:rsidRPr="002B70E8">
        <w:rPr>
          <w:rFonts w:hAnsi="宋体" w:hint="eastAsia"/>
          <w:bCs/>
          <w:sz w:val="24"/>
          <w:szCs w:val="24"/>
        </w:rPr>
        <w:t>时判定为其他煤。</w:t>
      </w:r>
    </w:p>
    <w:p w14:paraId="678C8A3F" w14:textId="77777777" w:rsidR="00D33065" w:rsidRDefault="00D33065" w:rsidP="00D33065">
      <w:pPr>
        <w:pStyle w:val="a"/>
        <w:numPr>
          <w:ilvl w:val="0"/>
          <w:numId w:val="0"/>
        </w:numPr>
        <w:spacing w:before="156" w:after="156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5</w:t>
      </w:r>
      <w:r>
        <w:rPr>
          <w:rFonts w:ascii="宋体" w:eastAsia="宋体" w:hAnsi="宋体"/>
        </w:rPr>
        <w:t>.3.2</w:t>
      </w:r>
      <w:r>
        <w:rPr>
          <w:rFonts w:ascii="宋体" w:eastAsia="宋体" w:hAnsi="宋体" w:hint="eastAsia"/>
        </w:rPr>
        <w:t>炼焦煤与其他烟煤的归类</w:t>
      </w:r>
    </w:p>
    <w:p w14:paraId="6DD1DC17" w14:textId="5FFE0563" w:rsidR="00DC0151" w:rsidRPr="003B1282" w:rsidRDefault="00DC0151" w:rsidP="0056497D">
      <w:pPr>
        <w:tabs>
          <w:tab w:val="left" w:pos="1080"/>
        </w:tabs>
        <w:adjustRightInd w:val="0"/>
        <w:snapToGrid w:val="0"/>
        <w:spacing w:beforeLines="10" w:before="31" w:line="360" w:lineRule="auto"/>
      </w:pPr>
      <w:r w:rsidRPr="003B1282">
        <w:rPr>
          <w:rFonts w:hint="eastAsia"/>
        </w:rPr>
        <w:t>按</w:t>
      </w:r>
      <w:r w:rsidRPr="003B1282">
        <w:rPr>
          <w:rFonts w:hint="eastAsia"/>
        </w:rPr>
        <w:t>GB/T</w:t>
      </w:r>
      <w:r w:rsidRPr="003B1282">
        <w:t xml:space="preserve"> 397</w:t>
      </w:r>
      <w:r w:rsidRPr="003B1282">
        <w:rPr>
          <w:rFonts w:hint="eastAsia"/>
        </w:rPr>
        <w:t>规定要求，适用于炼焦的煤炭</w:t>
      </w:r>
      <w:r w:rsidR="00D6547F" w:rsidRPr="003B1282">
        <w:rPr>
          <w:rFonts w:hint="eastAsia"/>
        </w:rPr>
        <w:t>类别</w:t>
      </w:r>
      <w:r w:rsidRPr="003B1282">
        <w:rPr>
          <w:rFonts w:hint="eastAsia"/>
        </w:rPr>
        <w:t>为气煤、气肥煤、</w:t>
      </w:r>
      <w:r w:rsidRPr="003B1282">
        <w:rPr>
          <w:rFonts w:hint="eastAsia"/>
        </w:rPr>
        <w:t>1</w:t>
      </w:r>
      <w:r w:rsidRPr="003B1282">
        <w:t>/3</w:t>
      </w:r>
      <w:r w:rsidRPr="003B1282">
        <w:rPr>
          <w:rFonts w:hint="eastAsia"/>
        </w:rPr>
        <w:t>焦煤、焦煤、瘦煤，且其煤类的</w:t>
      </w:r>
      <w:proofErr w:type="gramStart"/>
      <w:r w:rsidRPr="003B1282">
        <w:rPr>
          <w:rFonts w:hint="eastAsia"/>
        </w:rPr>
        <w:t>核定按</w:t>
      </w:r>
      <w:proofErr w:type="gramEnd"/>
      <w:r w:rsidRPr="003B1282">
        <w:rPr>
          <w:rFonts w:hint="eastAsia"/>
        </w:rPr>
        <w:t>GB/T</w:t>
      </w:r>
      <w:r w:rsidRPr="003B1282">
        <w:t xml:space="preserve"> 5751</w:t>
      </w:r>
      <w:r w:rsidRPr="003B1282">
        <w:rPr>
          <w:rFonts w:hint="eastAsia"/>
        </w:rPr>
        <w:t>的规定进行，则下列为炼焦煤的判定依据</w:t>
      </w:r>
    </w:p>
    <w:p w14:paraId="395E9C8C" w14:textId="4DA604B9" w:rsidR="00F07AF9" w:rsidRDefault="00F07AF9" w:rsidP="0056497D">
      <w:pPr>
        <w:pStyle w:val="ad"/>
        <w:spacing w:line="360" w:lineRule="auto"/>
      </w:pPr>
      <w:r>
        <w:rPr>
          <w:rFonts w:hint="eastAsia"/>
        </w:rPr>
        <w:t>煤炭按5.3归类为烟煤时，应根据以下指标归类是否属于</w:t>
      </w:r>
      <w:r w:rsidR="00003B91">
        <w:rPr>
          <w:rFonts w:hint="eastAsia"/>
        </w:rPr>
        <w:t>未制成型</w:t>
      </w:r>
      <w:r>
        <w:rPr>
          <w:rFonts w:hint="eastAsia"/>
        </w:rPr>
        <w:t>炼焦煤，若不是则归类为其他烟煤。归类指标及范围如下：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3"/>
        <w:gridCol w:w="857"/>
        <w:gridCol w:w="1371"/>
        <w:gridCol w:w="1508"/>
        <w:gridCol w:w="1310"/>
        <w:gridCol w:w="1230"/>
        <w:gridCol w:w="1073"/>
      </w:tblGrid>
      <w:tr w:rsidR="00AE5AB3" w14:paraId="270F869D" w14:textId="77777777" w:rsidTr="00841BC7">
        <w:tc>
          <w:tcPr>
            <w:tcW w:w="1173" w:type="dxa"/>
            <w:vMerge w:val="restart"/>
            <w:shd w:val="clear" w:color="auto" w:fill="auto"/>
            <w:vAlign w:val="center"/>
          </w:tcPr>
          <w:p w14:paraId="5BC15C40" w14:textId="77777777" w:rsidR="00AE5AB3" w:rsidRDefault="00AE5AB3" w:rsidP="009A7CAC">
            <w:pPr>
              <w:pStyle w:val="ad"/>
              <w:ind w:firstLineChars="0" w:firstLine="0"/>
              <w:jc w:val="center"/>
            </w:pPr>
            <w:r>
              <w:rPr>
                <w:rFonts w:hint="eastAsia"/>
              </w:rPr>
              <w:t>类别</w:t>
            </w:r>
          </w:p>
        </w:tc>
        <w:tc>
          <w:tcPr>
            <w:tcW w:w="857" w:type="dxa"/>
            <w:vMerge w:val="restart"/>
            <w:vAlign w:val="center"/>
          </w:tcPr>
          <w:p w14:paraId="23FCF5E4" w14:textId="77777777" w:rsidR="00AE5AB3" w:rsidRDefault="00AE5AB3" w:rsidP="009A7CAC">
            <w:pPr>
              <w:pStyle w:val="ad"/>
              <w:ind w:firstLineChars="0" w:firstLine="0"/>
              <w:jc w:val="center"/>
            </w:pPr>
            <w:r>
              <w:rPr>
                <w:rFonts w:hint="eastAsia"/>
              </w:rPr>
              <w:t>代号</w:t>
            </w:r>
          </w:p>
        </w:tc>
        <w:tc>
          <w:tcPr>
            <w:tcW w:w="1371" w:type="dxa"/>
            <w:vMerge w:val="restart"/>
            <w:shd w:val="clear" w:color="auto" w:fill="auto"/>
            <w:vAlign w:val="center"/>
          </w:tcPr>
          <w:p w14:paraId="3A720239" w14:textId="77777777" w:rsidR="00AE5AB3" w:rsidRDefault="00AE5AB3" w:rsidP="009A7CAC">
            <w:pPr>
              <w:pStyle w:val="ad"/>
              <w:ind w:firstLineChars="0" w:firstLine="0"/>
              <w:jc w:val="center"/>
            </w:pPr>
            <w:r>
              <w:rPr>
                <w:rFonts w:hint="eastAsia"/>
              </w:rPr>
              <w:t>编码（国标）</w:t>
            </w:r>
          </w:p>
        </w:tc>
        <w:tc>
          <w:tcPr>
            <w:tcW w:w="4048" w:type="dxa"/>
            <w:gridSpan w:val="3"/>
            <w:shd w:val="clear" w:color="auto" w:fill="auto"/>
            <w:vAlign w:val="center"/>
          </w:tcPr>
          <w:p w14:paraId="42CC08BE" w14:textId="77777777" w:rsidR="00AE5AB3" w:rsidRDefault="00AE5AB3" w:rsidP="009A7CAC">
            <w:pPr>
              <w:pStyle w:val="ad"/>
              <w:ind w:firstLineChars="0" w:firstLine="0"/>
              <w:jc w:val="center"/>
            </w:pPr>
            <w:r>
              <w:rPr>
                <w:rFonts w:hint="eastAsia"/>
              </w:rPr>
              <w:t>归类指标</w:t>
            </w:r>
          </w:p>
        </w:tc>
        <w:tc>
          <w:tcPr>
            <w:tcW w:w="1073" w:type="dxa"/>
            <w:shd w:val="clear" w:color="auto" w:fill="auto"/>
          </w:tcPr>
          <w:p w14:paraId="2878382B" w14:textId="77777777" w:rsidR="00AE5AB3" w:rsidRDefault="00AE5AB3" w:rsidP="009A7CAC">
            <w:pPr>
              <w:pStyle w:val="ad"/>
              <w:ind w:firstLineChars="0" w:firstLine="0"/>
            </w:pPr>
          </w:p>
        </w:tc>
      </w:tr>
      <w:tr w:rsidR="00AE5AB3" w14:paraId="31BD60D7" w14:textId="77777777" w:rsidTr="00841BC7">
        <w:tc>
          <w:tcPr>
            <w:tcW w:w="1173" w:type="dxa"/>
            <w:vMerge/>
            <w:shd w:val="clear" w:color="auto" w:fill="auto"/>
            <w:vAlign w:val="center"/>
          </w:tcPr>
          <w:p w14:paraId="19AC0955" w14:textId="77777777" w:rsidR="00AE5AB3" w:rsidRDefault="00AE5AB3" w:rsidP="009A7CAC">
            <w:pPr>
              <w:pStyle w:val="ad"/>
              <w:ind w:firstLineChars="0" w:firstLine="0"/>
              <w:jc w:val="center"/>
            </w:pPr>
          </w:p>
        </w:tc>
        <w:tc>
          <w:tcPr>
            <w:tcW w:w="857" w:type="dxa"/>
            <w:vMerge/>
            <w:vAlign w:val="center"/>
          </w:tcPr>
          <w:p w14:paraId="77EEC29D" w14:textId="77777777" w:rsidR="00AE5AB3" w:rsidRDefault="00AE5AB3" w:rsidP="009A7CAC">
            <w:pPr>
              <w:pStyle w:val="ad"/>
              <w:ind w:firstLineChars="0" w:firstLine="0"/>
              <w:jc w:val="center"/>
            </w:pPr>
          </w:p>
        </w:tc>
        <w:tc>
          <w:tcPr>
            <w:tcW w:w="1371" w:type="dxa"/>
            <w:vMerge/>
            <w:shd w:val="clear" w:color="auto" w:fill="auto"/>
            <w:vAlign w:val="center"/>
          </w:tcPr>
          <w:p w14:paraId="1DACFED8" w14:textId="77777777" w:rsidR="00AE5AB3" w:rsidRDefault="00AE5AB3" w:rsidP="009A7CAC">
            <w:pPr>
              <w:pStyle w:val="ad"/>
              <w:ind w:firstLineChars="0" w:firstLine="0"/>
              <w:jc w:val="center"/>
            </w:pPr>
          </w:p>
        </w:tc>
        <w:tc>
          <w:tcPr>
            <w:tcW w:w="1508" w:type="dxa"/>
            <w:shd w:val="clear" w:color="auto" w:fill="auto"/>
            <w:vAlign w:val="center"/>
          </w:tcPr>
          <w:p w14:paraId="10B9570C" w14:textId="77777777" w:rsidR="00AE5AB3" w:rsidRDefault="00AE5AB3" w:rsidP="009A7CAC">
            <w:pPr>
              <w:pStyle w:val="ad"/>
              <w:ind w:firstLineChars="0" w:firstLine="0"/>
              <w:jc w:val="center"/>
            </w:pPr>
            <w:proofErr w:type="spellStart"/>
            <w:r>
              <w:rPr>
                <w:rFonts w:hint="eastAsia"/>
              </w:rPr>
              <w:t>Vdaf</w:t>
            </w:r>
            <w:proofErr w:type="spellEnd"/>
            <w:r>
              <w:rPr>
                <w:rFonts w:hint="eastAsia"/>
              </w:rPr>
              <w:t xml:space="preserve"> / %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314D3224" w14:textId="77777777" w:rsidR="00AE5AB3" w:rsidRDefault="00AE5AB3" w:rsidP="009A7CAC">
            <w:pPr>
              <w:pStyle w:val="ad"/>
              <w:ind w:firstLineChars="0" w:firstLine="0"/>
              <w:jc w:val="center"/>
            </w:pPr>
            <w:r>
              <w:rPr>
                <w:rFonts w:hint="eastAsia"/>
              </w:rPr>
              <w:t>G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79894D31" w14:textId="77777777" w:rsidR="00AE5AB3" w:rsidRDefault="00AE5AB3" w:rsidP="009A7CAC">
            <w:pPr>
              <w:pStyle w:val="ad"/>
              <w:ind w:firstLineChars="0" w:firstLine="0"/>
              <w:jc w:val="center"/>
            </w:pPr>
            <w:r>
              <w:rPr>
                <w:rFonts w:hint="eastAsia"/>
              </w:rPr>
              <w:t>Y mm</w:t>
            </w:r>
          </w:p>
        </w:tc>
        <w:tc>
          <w:tcPr>
            <w:tcW w:w="1073" w:type="dxa"/>
            <w:shd w:val="clear" w:color="auto" w:fill="auto"/>
          </w:tcPr>
          <w:p w14:paraId="236340E5" w14:textId="77777777" w:rsidR="00AE5AB3" w:rsidRDefault="00AE5AB3" w:rsidP="009A7CAC">
            <w:pPr>
              <w:pStyle w:val="ad"/>
              <w:ind w:firstLineChars="0" w:firstLine="0"/>
            </w:pPr>
          </w:p>
        </w:tc>
      </w:tr>
      <w:tr w:rsidR="00AE5AB3" w14:paraId="01658049" w14:textId="77777777" w:rsidTr="00841BC7">
        <w:tc>
          <w:tcPr>
            <w:tcW w:w="1173" w:type="dxa"/>
            <w:shd w:val="clear" w:color="auto" w:fill="auto"/>
            <w:vAlign w:val="center"/>
          </w:tcPr>
          <w:p w14:paraId="4938F52B" w14:textId="77777777" w:rsidR="00AE5AB3" w:rsidRDefault="00AE5AB3" w:rsidP="009A7CAC">
            <w:pPr>
              <w:pStyle w:val="ad"/>
              <w:ind w:firstLineChars="0" w:firstLine="0"/>
            </w:pPr>
            <w:r w:rsidRPr="0039551B">
              <w:rPr>
                <w:rFonts w:ascii="Times New Roman" w:hint="eastAsia"/>
              </w:rPr>
              <w:lastRenderedPageBreak/>
              <w:t>瘦煤</w:t>
            </w:r>
          </w:p>
        </w:tc>
        <w:tc>
          <w:tcPr>
            <w:tcW w:w="857" w:type="dxa"/>
            <w:vAlign w:val="center"/>
          </w:tcPr>
          <w:p w14:paraId="29223D07" w14:textId="77777777" w:rsidR="00AE5AB3" w:rsidRDefault="00AE5AB3" w:rsidP="009A7CAC">
            <w:pPr>
              <w:pStyle w:val="ad"/>
              <w:ind w:firstLineChars="0" w:firstLine="0"/>
            </w:pPr>
            <w:r>
              <w:rPr>
                <w:rFonts w:hint="eastAsia"/>
              </w:rPr>
              <w:t>SM</w:t>
            </w:r>
          </w:p>
        </w:tc>
        <w:tc>
          <w:tcPr>
            <w:tcW w:w="1371" w:type="dxa"/>
            <w:shd w:val="clear" w:color="auto" w:fill="auto"/>
          </w:tcPr>
          <w:p w14:paraId="218BF72F" w14:textId="77777777" w:rsidR="00AE5AB3" w:rsidRDefault="00AE5AB3" w:rsidP="009A7CAC">
            <w:pPr>
              <w:pStyle w:val="ad"/>
              <w:ind w:firstLineChars="0" w:firstLine="0"/>
            </w:pPr>
            <w:r>
              <w:rPr>
                <w:rFonts w:hint="eastAsia"/>
              </w:rPr>
              <w:t>13</w:t>
            </w:r>
          </w:p>
          <w:p w14:paraId="11967E0C" w14:textId="77777777" w:rsidR="00AE5AB3" w:rsidRDefault="00AE5AB3" w:rsidP="009A7CAC">
            <w:pPr>
              <w:pStyle w:val="ad"/>
              <w:ind w:firstLineChars="0" w:firstLine="0"/>
            </w:pPr>
            <w:r>
              <w:t>14</w:t>
            </w:r>
          </w:p>
        </w:tc>
        <w:tc>
          <w:tcPr>
            <w:tcW w:w="1508" w:type="dxa"/>
            <w:shd w:val="clear" w:color="auto" w:fill="auto"/>
          </w:tcPr>
          <w:p w14:paraId="556E6022" w14:textId="77777777" w:rsidR="00AE5AB3" w:rsidRDefault="00AE5AB3" w:rsidP="009A7CAC">
            <w:pPr>
              <w:pStyle w:val="ad"/>
              <w:ind w:firstLineChars="0" w:firstLine="0"/>
            </w:pPr>
            <w:r w:rsidRPr="0039551B">
              <w:rPr>
                <w:rFonts w:hAnsi="宋体" w:hint="eastAsia"/>
              </w:rPr>
              <w:t>&gt;</w:t>
            </w:r>
            <w:r w:rsidRPr="0039551B">
              <w:rPr>
                <w:rFonts w:hAnsi="宋体"/>
              </w:rPr>
              <w:t>10-20</w:t>
            </w:r>
          </w:p>
        </w:tc>
        <w:tc>
          <w:tcPr>
            <w:tcW w:w="1310" w:type="dxa"/>
            <w:shd w:val="clear" w:color="auto" w:fill="auto"/>
          </w:tcPr>
          <w:p w14:paraId="066AE706" w14:textId="77777777" w:rsidR="00AE5AB3" w:rsidRPr="0039551B" w:rsidRDefault="00AE5AB3" w:rsidP="009A7CAC">
            <w:pPr>
              <w:pStyle w:val="ad"/>
              <w:ind w:firstLineChars="0" w:firstLine="0"/>
              <w:rPr>
                <w:rFonts w:hAnsi="宋体"/>
              </w:rPr>
            </w:pPr>
            <w:r w:rsidRPr="0039551B">
              <w:rPr>
                <w:rFonts w:hAnsi="宋体" w:hint="eastAsia"/>
              </w:rPr>
              <w:t>&gt;</w:t>
            </w:r>
            <w:r w:rsidRPr="0039551B">
              <w:rPr>
                <w:rFonts w:hAnsi="宋体"/>
              </w:rPr>
              <w:t>20-50</w:t>
            </w:r>
          </w:p>
          <w:p w14:paraId="4E2D8F85" w14:textId="77777777" w:rsidR="00AE5AB3" w:rsidRDefault="00AE5AB3" w:rsidP="009A7CAC">
            <w:pPr>
              <w:pStyle w:val="ad"/>
              <w:ind w:firstLineChars="0" w:firstLine="0"/>
            </w:pPr>
            <w:r w:rsidRPr="0039551B">
              <w:rPr>
                <w:rFonts w:hAnsi="宋体" w:hint="eastAsia"/>
              </w:rPr>
              <w:t>&gt;</w:t>
            </w:r>
            <w:r w:rsidRPr="0039551B">
              <w:rPr>
                <w:rFonts w:hAnsi="宋体"/>
              </w:rPr>
              <w:t>50-60</w:t>
            </w:r>
          </w:p>
        </w:tc>
        <w:tc>
          <w:tcPr>
            <w:tcW w:w="1230" w:type="dxa"/>
            <w:shd w:val="clear" w:color="auto" w:fill="auto"/>
          </w:tcPr>
          <w:p w14:paraId="44E7BFF3" w14:textId="77777777" w:rsidR="00AE5AB3" w:rsidRDefault="00AE5AB3" w:rsidP="009A7CAC">
            <w:pPr>
              <w:pStyle w:val="ad"/>
              <w:ind w:firstLineChars="0" w:firstLine="0"/>
            </w:pPr>
          </w:p>
        </w:tc>
        <w:tc>
          <w:tcPr>
            <w:tcW w:w="1073" w:type="dxa"/>
            <w:shd w:val="clear" w:color="auto" w:fill="auto"/>
          </w:tcPr>
          <w:p w14:paraId="09BBB6EE" w14:textId="77777777" w:rsidR="00AE5AB3" w:rsidRDefault="00AE5AB3" w:rsidP="009A7CAC">
            <w:pPr>
              <w:pStyle w:val="ad"/>
              <w:ind w:firstLineChars="0" w:firstLine="0"/>
            </w:pPr>
          </w:p>
        </w:tc>
      </w:tr>
      <w:tr w:rsidR="00AE5AB3" w14:paraId="65D69DBE" w14:textId="77777777" w:rsidTr="00841BC7">
        <w:tc>
          <w:tcPr>
            <w:tcW w:w="1173" w:type="dxa"/>
            <w:shd w:val="clear" w:color="auto" w:fill="auto"/>
            <w:vAlign w:val="center"/>
          </w:tcPr>
          <w:p w14:paraId="2DF7305C" w14:textId="77777777" w:rsidR="00AE5AB3" w:rsidRDefault="00AE5AB3" w:rsidP="009A7CAC">
            <w:pPr>
              <w:pStyle w:val="ad"/>
              <w:ind w:firstLineChars="0" w:firstLine="0"/>
            </w:pPr>
            <w:r w:rsidRPr="0039551B">
              <w:rPr>
                <w:rFonts w:ascii="Times New Roman" w:hint="eastAsia"/>
              </w:rPr>
              <w:t>焦煤</w:t>
            </w:r>
          </w:p>
        </w:tc>
        <w:tc>
          <w:tcPr>
            <w:tcW w:w="857" w:type="dxa"/>
            <w:vAlign w:val="center"/>
          </w:tcPr>
          <w:p w14:paraId="7F0709F8" w14:textId="77777777" w:rsidR="00AE5AB3" w:rsidRDefault="00AE5AB3" w:rsidP="009A7CAC">
            <w:pPr>
              <w:pStyle w:val="ad"/>
              <w:ind w:firstLineChars="0" w:firstLine="0"/>
            </w:pPr>
            <w:r>
              <w:rPr>
                <w:rFonts w:hint="eastAsia"/>
              </w:rPr>
              <w:t>JM</w:t>
            </w:r>
          </w:p>
        </w:tc>
        <w:tc>
          <w:tcPr>
            <w:tcW w:w="1371" w:type="dxa"/>
            <w:shd w:val="clear" w:color="auto" w:fill="auto"/>
          </w:tcPr>
          <w:p w14:paraId="4C165E8D" w14:textId="77777777" w:rsidR="00AE5AB3" w:rsidRDefault="00AE5AB3" w:rsidP="009A7CAC">
            <w:pPr>
              <w:pStyle w:val="ad"/>
              <w:ind w:firstLineChars="0" w:firstLine="0"/>
            </w:pPr>
            <w:r>
              <w:rPr>
                <w:rFonts w:hint="eastAsia"/>
              </w:rPr>
              <w:t>15</w:t>
            </w:r>
          </w:p>
          <w:p w14:paraId="1136153A" w14:textId="77777777" w:rsidR="00AE5AB3" w:rsidRDefault="00AE5AB3" w:rsidP="009A7CAC">
            <w:pPr>
              <w:pStyle w:val="ad"/>
              <w:ind w:firstLineChars="0" w:firstLine="0"/>
            </w:pPr>
            <w:r>
              <w:t>24</w:t>
            </w:r>
          </w:p>
          <w:p w14:paraId="62D908EB" w14:textId="77777777" w:rsidR="00AE5AB3" w:rsidRDefault="00AE5AB3" w:rsidP="009A7CAC">
            <w:pPr>
              <w:pStyle w:val="ad"/>
              <w:ind w:firstLineChars="0" w:firstLine="0"/>
            </w:pPr>
            <w:r>
              <w:t>25</w:t>
            </w:r>
          </w:p>
        </w:tc>
        <w:tc>
          <w:tcPr>
            <w:tcW w:w="1508" w:type="dxa"/>
            <w:shd w:val="clear" w:color="auto" w:fill="auto"/>
          </w:tcPr>
          <w:p w14:paraId="3B37F7B6" w14:textId="77777777" w:rsidR="00AE5AB3" w:rsidRPr="0039551B" w:rsidRDefault="00AE5AB3" w:rsidP="009A7CAC">
            <w:pPr>
              <w:pStyle w:val="ad"/>
              <w:ind w:firstLineChars="0" w:firstLine="0"/>
              <w:rPr>
                <w:rFonts w:hAnsi="宋体"/>
              </w:rPr>
            </w:pPr>
            <w:r w:rsidRPr="0039551B">
              <w:rPr>
                <w:rFonts w:hAnsi="宋体" w:hint="eastAsia"/>
              </w:rPr>
              <w:t>&gt;</w:t>
            </w:r>
            <w:r w:rsidRPr="0039551B">
              <w:rPr>
                <w:rFonts w:hAnsi="宋体"/>
              </w:rPr>
              <w:t>10-20</w:t>
            </w:r>
          </w:p>
          <w:p w14:paraId="6D26E0E0" w14:textId="77777777" w:rsidR="00AE5AB3" w:rsidRDefault="00AE5AB3" w:rsidP="009A7CAC">
            <w:pPr>
              <w:pStyle w:val="ad"/>
              <w:ind w:firstLineChars="0" w:firstLine="0"/>
            </w:pPr>
          </w:p>
        </w:tc>
        <w:tc>
          <w:tcPr>
            <w:tcW w:w="1310" w:type="dxa"/>
            <w:shd w:val="clear" w:color="auto" w:fill="auto"/>
          </w:tcPr>
          <w:p w14:paraId="078DD076" w14:textId="77777777" w:rsidR="00AE5AB3" w:rsidRPr="0039551B" w:rsidRDefault="00AE5AB3" w:rsidP="009A7CAC">
            <w:pPr>
              <w:pStyle w:val="ad"/>
              <w:ind w:firstLineChars="0" w:firstLine="0"/>
              <w:rPr>
                <w:rFonts w:hAnsi="宋体"/>
              </w:rPr>
            </w:pPr>
            <w:r w:rsidRPr="0039551B">
              <w:rPr>
                <w:rFonts w:hAnsi="宋体" w:hint="eastAsia"/>
              </w:rPr>
              <w:t>&gt;</w:t>
            </w:r>
            <w:r w:rsidRPr="0039551B">
              <w:rPr>
                <w:rFonts w:hAnsi="宋体"/>
              </w:rPr>
              <w:t>65</w:t>
            </w:r>
          </w:p>
          <w:p w14:paraId="668305AC" w14:textId="77777777" w:rsidR="00AE5AB3" w:rsidRPr="0039551B" w:rsidRDefault="00AE5AB3" w:rsidP="009A7CAC">
            <w:pPr>
              <w:pStyle w:val="ad"/>
              <w:ind w:firstLineChars="0" w:firstLine="0"/>
              <w:rPr>
                <w:rFonts w:hAnsi="宋体"/>
              </w:rPr>
            </w:pPr>
            <w:r w:rsidRPr="0039551B">
              <w:rPr>
                <w:rFonts w:hAnsi="宋体" w:hint="eastAsia"/>
              </w:rPr>
              <w:t>&gt;</w:t>
            </w:r>
            <w:r w:rsidRPr="0039551B">
              <w:rPr>
                <w:rFonts w:hAnsi="宋体"/>
              </w:rPr>
              <w:t>50-65</w:t>
            </w:r>
          </w:p>
          <w:p w14:paraId="4B7D8A46" w14:textId="77777777" w:rsidR="00AE5AB3" w:rsidRPr="0039551B" w:rsidRDefault="00AE5AB3" w:rsidP="009A7CAC">
            <w:pPr>
              <w:pStyle w:val="ad"/>
              <w:ind w:firstLineChars="0" w:firstLine="0"/>
              <w:rPr>
                <w:rFonts w:hAnsi="宋体"/>
              </w:rPr>
            </w:pPr>
            <w:r w:rsidRPr="0039551B">
              <w:rPr>
                <w:rFonts w:hAnsi="宋体" w:hint="eastAsia"/>
              </w:rPr>
              <w:t>&gt;</w:t>
            </w:r>
            <w:r w:rsidRPr="0039551B">
              <w:rPr>
                <w:rFonts w:hAnsi="宋体"/>
              </w:rPr>
              <w:t>65</w:t>
            </w:r>
          </w:p>
        </w:tc>
        <w:tc>
          <w:tcPr>
            <w:tcW w:w="1230" w:type="dxa"/>
            <w:shd w:val="clear" w:color="auto" w:fill="auto"/>
          </w:tcPr>
          <w:p w14:paraId="2A2E83C3" w14:textId="77777777" w:rsidR="00AE5AB3" w:rsidRDefault="00AE5AB3" w:rsidP="009A7CAC">
            <w:pPr>
              <w:pStyle w:val="ad"/>
              <w:ind w:firstLineChars="0" w:firstLine="0"/>
            </w:pPr>
            <w:r>
              <w:rPr>
                <w:rFonts w:hAnsi="宋体" w:hint="eastAsia"/>
              </w:rPr>
              <w:t>≤</w:t>
            </w:r>
            <w:r>
              <w:rPr>
                <w:rFonts w:hAnsi="宋体"/>
              </w:rPr>
              <w:t>25.0</w:t>
            </w:r>
          </w:p>
        </w:tc>
        <w:tc>
          <w:tcPr>
            <w:tcW w:w="1073" w:type="dxa"/>
            <w:shd w:val="clear" w:color="auto" w:fill="auto"/>
          </w:tcPr>
          <w:p w14:paraId="55818BA2" w14:textId="77777777" w:rsidR="00AE5AB3" w:rsidRDefault="00AE5AB3" w:rsidP="009A7CAC">
            <w:pPr>
              <w:pStyle w:val="ad"/>
              <w:ind w:firstLineChars="0" w:firstLine="0"/>
            </w:pPr>
          </w:p>
        </w:tc>
      </w:tr>
      <w:tr w:rsidR="00AE5AB3" w14:paraId="4D97393D" w14:textId="77777777" w:rsidTr="00841BC7">
        <w:tc>
          <w:tcPr>
            <w:tcW w:w="1173" w:type="dxa"/>
            <w:shd w:val="clear" w:color="auto" w:fill="auto"/>
            <w:vAlign w:val="center"/>
          </w:tcPr>
          <w:p w14:paraId="756E5E55" w14:textId="77777777" w:rsidR="00AE5AB3" w:rsidRDefault="00AE5AB3" w:rsidP="009A7CAC">
            <w:pPr>
              <w:pStyle w:val="ad"/>
              <w:ind w:firstLineChars="0" w:firstLine="0"/>
            </w:pPr>
            <w:r w:rsidRPr="0039551B">
              <w:rPr>
                <w:rFonts w:ascii="Times New Roman" w:hint="eastAsia"/>
              </w:rPr>
              <w:t>肥煤</w:t>
            </w:r>
          </w:p>
        </w:tc>
        <w:tc>
          <w:tcPr>
            <w:tcW w:w="857" w:type="dxa"/>
            <w:vAlign w:val="center"/>
          </w:tcPr>
          <w:p w14:paraId="2625DAB1" w14:textId="77777777" w:rsidR="00AE5AB3" w:rsidRDefault="00AE5AB3" w:rsidP="009A7CAC">
            <w:pPr>
              <w:pStyle w:val="ad"/>
              <w:ind w:firstLineChars="0" w:firstLine="0"/>
            </w:pPr>
            <w:r>
              <w:rPr>
                <w:rFonts w:hint="eastAsia"/>
              </w:rPr>
              <w:t>FM</w:t>
            </w:r>
          </w:p>
        </w:tc>
        <w:tc>
          <w:tcPr>
            <w:tcW w:w="1371" w:type="dxa"/>
            <w:shd w:val="clear" w:color="auto" w:fill="auto"/>
          </w:tcPr>
          <w:p w14:paraId="15437CDD" w14:textId="77777777" w:rsidR="00AE5AB3" w:rsidRDefault="00AE5AB3" w:rsidP="009A7CAC">
            <w:pPr>
              <w:pStyle w:val="ad"/>
              <w:ind w:firstLineChars="0" w:firstLine="0"/>
            </w:pPr>
            <w:r>
              <w:rPr>
                <w:rFonts w:hint="eastAsia"/>
              </w:rPr>
              <w:t>16</w:t>
            </w:r>
          </w:p>
          <w:p w14:paraId="5919E57A" w14:textId="77777777" w:rsidR="00AE5AB3" w:rsidRDefault="00AE5AB3" w:rsidP="009A7CAC">
            <w:pPr>
              <w:pStyle w:val="ad"/>
              <w:ind w:firstLineChars="0" w:firstLine="0"/>
            </w:pPr>
            <w:r>
              <w:t>26</w:t>
            </w:r>
          </w:p>
          <w:p w14:paraId="51856631" w14:textId="77777777" w:rsidR="00AE5AB3" w:rsidRDefault="00AE5AB3" w:rsidP="009A7CAC">
            <w:pPr>
              <w:pStyle w:val="ad"/>
              <w:ind w:firstLineChars="0" w:firstLine="0"/>
            </w:pPr>
            <w:r>
              <w:t>36</w:t>
            </w:r>
          </w:p>
        </w:tc>
        <w:tc>
          <w:tcPr>
            <w:tcW w:w="1508" w:type="dxa"/>
            <w:shd w:val="clear" w:color="auto" w:fill="auto"/>
          </w:tcPr>
          <w:p w14:paraId="05AE3CB9" w14:textId="77777777" w:rsidR="00AE5AB3" w:rsidRPr="0039551B" w:rsidRDefault="00AE5AB3" w:rsidP="009A7CAC">
            <w:pPr>
              <w:pStyle w:val="ad"/>
              <w:ind w:firstLineChars="0" w:firstLine="0"/>
              <w:rPr>
                <w:rFonts w:hAnsi="宋体"/>
              </w:rPr>
            </w:pPr>
            <w:r w:rsidRPr="0039551B">
              <w:rPr>
                <w:rFonts w:hAnsi="宋体" w:hint="eastAsia"/>
              </w:rPr>
              <w:t>&gt;</w:t>
            </w:r>
            <w:r w:rsidRPr="0039551B">
              <w:rPr>
                <w:rFonts w:hAnsi="宋体"/>
              </w:rPr>
              <w:t>10-20</w:t>
            </w:r>
          </w:p>
          <w:p w14:paraId="085C2D4C" w14:textId="77777777" w:rsidR="00AE5AB3" w:rsidRPr="0039551B" w:rsidRDefault="00AE5AB3" w:rsidP="009A7CAC">
            <w:pPr>
              <w:pStyle w:val="ad"/>
              <w:ind w:firstLineChars="0" w:firstLine="0"/>
              <w:rPr>
                <w:rFonts w:hAnsi="宋体"/>
              </w:rPr>
            </w:pPr>
            <w:r w:rsidRPr="0039551B">
              <w:rPr>
                <w:rFonts w:hAnsi="宋体" w:hint="eastAsia"/>
              </w:rPr>
              <w:t>&gt;</w:t>
            </w:r>
            <w:r>
              <w:rPr>
                <w:rFonts w:hAnsi="宋体"/>
              </w:rPr>
              <w:t>2</w:t>
            </w:r>
            <w:r w:rsidRPr="0039551B">
              <w:rPr>
                <w:rFonts w:hAnsi="宋体"/>
              </w:rPr>
              <w:t>0-2</w:t>
            </w:r>
            <w:r>
              <w:rPr>
                <w:rFonts w:hAnsi="宋体"/>
              </w:rPr>
              <w:t>8</w:t>
            </w:r>
          </w:p>
          <w:p w14:paraId="534276E7" w14:textId="77777777" w:rsidR="00AE5AB3" w:rsidRPr="00513882" w:rsidRDefault="00AE5AB3" w:rsidP="009A7CAC">
            <w:pPr>
              <w:pStyle w:val="ad"/>
              <w:ind w:firstLineChars="0" w:firstLine="0"/>
              <w:rPr>
                <w:rFonts w:hAnsi="宋体"/>
              </w:rPr>
            </w:pPr>
            <w:r w:rsidRPr="0039551B">
              <w:rPr>
                <w:rFonts w:hAnsi="宋体" w:hint="eastAsia"/>
              </w:rPr>
              <w:t>&gt;</w:t>
            </w:r>
            <w:r>
              <w:rPr>
                <w:rFonts w:hAnsi="宋体"/>
              </w:rPr>
              <w:t>28</w:t>
            </w:r>
            <w:r w:rsidRPr="0039551B">
              <w:rPr>
                <w:rFonts w:hAnsi="宋体"/>
              </w:rPr>
              <w:t>-</w:t>
            </w:r>
            <w:r>
              <w:rPr>
                <w:rFonts w:hAnsi="宋体"/>
              </w:rPr>
              <w:t>37</w:t>
            </w:r>
          </w:p>
        </w:tc>
        <w:tc>
          <w:tcPr>
            <w:tcW w:w="1310" w:type="dxa"/>
            <w:shd w:val="clear" w:color="auto" w:fill="auto"/>
          </w:tcPr>
          <w:p w14:paraId="37D861E5" w14:textId="77777777" w:rsidR="00AE5AB3" w:rsidRDefault="00AE5AB3" w:rsidP="009A7CAC">
            <w:pPr>
              <w:pStyle w:val="ad"/>
              <w:ind w:firstLineChars="0" w:firstLine="0"/>
            </w:pPr>
            <w:r w:rsidRPr="0039551B">
              <w:rPr>
                <w:rFonts w:hAnsi="宋体" w:hint="eastAsia"/>
              </w:rPr>
              <w:t>&gt;</w:t>
            </w:r>
            <w:r>
              <w:rPr>
                <w:rFonts w:hAnsi="宋体"/>
              </w:rPr>
              <w:t>8</w:t>
            </w:r>
            <w:r w:rsidRPr="0039551B">
              <w:rPr>
                <w:rFonts w:hAnsi="宋体"/>
              </w:rPr>
              <w:t>5</w:t>
            </w:r>
          </w:p>
        </w:tc>
        <w:tc>
          <w:tcPr>
            <w:tcW w:w="1230" w:type="dxa"/>
            <w:shd w:val="clear" w:color="auto" w:fill="auto"/>
          </w:tcPr>
          <w:p w14:paraId="03307034" w14:textId="77777777" w:rsidR="00AE5AB3" w:rsidRDefault="00AE5AB3" w:rsidP="009A7CAC">
            <w:pPr>
              <w:pStyle w:val="ad"/>
              <w:ind w:firstLineChars="0" w:firstLine="0"/>
            </w:pPr>
            <w:r w:rsidRPr="0039551B">
              <w:rPr>
                <w:rFonts w:hAnsi="宋体" w:hint="eastAsia"/>
              </w:rPr>
              <w:t>&gt;</w:t>
            </w:r>
            <w:r>
              <w:rPr>
                <w:rFonts w:hAnsi="宋体"/>
              </w:rPr>
              <w:t>2</w:t>
            </w:r>
            <w:r w:rsidRPr="0039551B">
              <w:rPr>
                <w:rFonts w:hAnsi="宋体"/>
              </w:rPr>
              <w:t>5</w:t>
            </w:r>
          </w:p>
        </w:tc>
        <w:tc>
          <w:tcPr>
            <w:tcW w:w="1073" w:type="dxa"/>
            <w:shd w:val="clear" w:color="auto" w:fill="auto"/>
          </w:tcPr>
          <w:p w14:paraId="744D1E7B" w14:textId="77777777" w:rsidR="00AE5AB3" w:rsidRDefault="00AE5AB3" w:rsidP="009A7CAC">
            <w:pPr>
              <w:pStyle w:val="ad"/>
              <w:ind w:firstLineChars="0" w:firstLine="0"/>
            </w:pPr>
          </w:p>
        </w:tc>
      </w:tr>
      <w:tr w:rsidR="00AE5AB3" w14:paraId="1AB6801B" w14:textId="77777777" w:rsidTr="00841BC7">
        <w:tc>
          <w:tcPr>
            <w:tcW w:w="1173" w:type="dxa"/>
            <w:shd w:val="clear" w:color="auto" w:fill="auto"/>
            <w:vAlign w:val="center"/>
          </w:tcPr>
          <w:p w14:paraId="3D7BC0F0" w14:textId="77777777" w:rsidR="00AE5AB3" w:rsidRDefault="00AE5AB3" w:rsidP="009A7CAC">
            <w:pPr>
              <w:pStyle w:val="ad"/>
              <w:ind w:firstLineChars="0" w:firstLine="0"/>
            </w:pPr>
            <w:r w:rsidRPr="0039551B">
              <w:rPr>
                <w:rFonts w:ascii="Times New Roman" w:hint="eastAsia"/>
              </w:rPr>
              <w:t>1/3</w:t>
            </w:r>
            <w:r w:rsidRPr="0039551B">
              <w:rPr>
                <w:rFonts w:ascii="Times New Roman" w:hint="eastAsia"/>
              </w:rPr>
              <w:t>焦煤</w:t>
            </w:r>
          </w:p>
        </w:tc>
        <w:tc>
          <w:tcPr>
            <w:tcW w:w="857" w:type="dxa"/>
            <w:vAlign w:val="center"/>
          </w:tcPr>
          <w:p w14:paraId="4FA5809E" w14:textId="77777777" w:rsidR="00AE5AB3" w:rsidRDefault="00AE5AB3" w:rsidP="009A7CAC">
            <w:pPr>
              <w:pStyle w:val="ad"/>
              <w:ind w:firstLineChars="0" w:firstLine="0"/>
            </w:pPr>
            <w:r>
              <w:rPr>
                <w:rFonts w:hAnsi="宋体"/>
              </w:rPr>
              <w:t>1/3JM</w:t>
            </w:r>
          </w:p>
        </w:tc>
        <w:tc>
          <w:tcPr>
            <w:tcW w:w="1371" w:type="dxa"/>
            <w:shd w:val="clear" w:color="auto" w:fill="auto"/>
          </w:tcPr>
          <w:p w14:paraId="1B44078A" w14:textId="77777777" w:rsidR="00AE5AB3" w:rsidRDefault="00AE5AB3" w:rsidP="009A7CAC">
            <w:pPr>
              <w:pStyle w:val="ad"/>
              <w:ind w:firstLineChars="0" w:firstLine="0"/>
            </w:pPr>
            <w:r>
              <w:rPr>
                <w:rFonts w:hint="eastAsia"/>
              </w:rPr>
              <w:t>35</w:t>
            </w:r>
          </w:p>
        </w:tc>
        <w:tc>
          <w:tcPr>
            <w:tcW w:w="1508" w:type="dxa"/>
            <w:shd w:val="clear" w:color="auto" w:fill="auto"/>
          </w:tcPr>
          <w:p w14:paraId="1BE20051" w14:textId="77777777" w:rsidR="00AE5AB3" w:rsidRDefault="00AE5AB3" w:rsidP="009A7CAC">
            <w:pPr>
              <w:pStyle w:val="ad"/>
              <w:ind w:firstLineChars="0" w:firstLine="0"/>
            </w:pPr>
            <w:r w:rsidRPr="0039551B">
              <w:rPr>
                <w:rFonts w:hAnsi="宋体" w:hint="eastAsia"/>
              </w:rPr>
              <w:t>&gt;</w:t>
            </w:r>
            <w:r>
              <w:rPr>
                <w:rFonts w:hAnsi="宋体"/>
              </w:rPr>
              <w:t>28</w:t>
            </w:r>
            <w:r w:rsidRPr="0039551B">
              <w:rPr>
                <w:rFonts w:hAnsi="宋体"/>
              </w:rPr>
              <w:t>-</w:t>
            </w:r>
            <w:r>
              <w:rPr>
                <w:rFonts w:hAnsi="宋体"/>
              </w:rPr>
              <w:t>37</w:t>
            </w:r>
          </w:p>
        </w:tc>
        <w:tc>
          <w:tcPr>
            <w:tcW w:w="1310" w:type="dxa"/>
            <w:shd w:val="clear" w:color="auto" w:fill="auto"/>
          </w:tcPr>
          <w:p w14:paraId="4832EC55" w14:textId="77777777" w:rsidR="00AE5AB3" w:rsidRPr="0039551B" w:rsidRDefault="00AE5AB3" w:rsidP="009A7CAC">
            <w:pPr>
              <w:pStyle w:val="ad"/>
              <w:ind w:firstLineChars="0" w:firstLine="0"/>
              <w:rPr>
                <w:rFonts w:hAnsi="宋体"/>
              </w:rPr>
            </w:pPr>
            <w:r w:rsidRPr="0039551B">
              <w:rPr>
                <w:rFonts w:hAnsi="宋体" w:hint="eastAsia"/>
              </w:rPr>
              <w:t>&gt;</w:t>
            </w:r>
            <w:r w:rsidRPr="0039551B">
              <w:rPr>
                <w:rFonts w:hAnsi="宋体"/>
              </w:rPr>
              <w:t>65</w:t>
            </w:r>
          </w:p>
        </w:tc>
        <w:tc>
          <w:tcPr>
            <w:tcW w:w="1230" w:type="dxa"/>
            <w:shd w:val="clear" w:color="auto" w:fill="auto"/>
          </w:tcPr>
          <w:p w14:paraId="64A1489A" w14:textId="77777777" w:rsidR="00AE5AB3" w:rsidRDefault="00AE5AB3" w:rsidP="009A7CAC">
            <w:pPr>
              <w:pStyle w:val="ad"/>
              <w:ind w:firstLineChars="0" w:firstLine="0"/>
            </w:pPr>
            <w:r>
              <w:rPr>
                <w:rFonts w:hAnsi="宋体" w:hint="eastAsia"/>
              </w:rPr>
              <w:t>≤</w:t>
            </w:r>
            <w:r>
              <w:rPr>
                <w:rFonts w:hAnsi="宋体"/>
              </w:rPr>
              <w:t>25.0</w:t>
            </w:r>
          </w:p>
        </w:tc>
        <w:tc>
          <w:tcPr>
            <w:tcW w:w="1073" w:type="dxa"/>
            <w:shd w:val="clear" w:color="auto" w:fill="auto"/>
          </w:tcPr>
          <w:p w14:paraId="1A6B1FFA" w14:textId="77777777" w:rsidR="00AE5AB3" w:rsidRDefault="00AE5AB3" w:rsidP="009A7CAC">
            <w:pPr>
              <w:pStyle w:val="ad"/>
              <w:ind w:firstLineChars="0" w:firstLine="0"/>
            </w:pPr>
          </w:p>
        </w:tc>
      </w:tr>
      <w:tr w:rsidR="00AE5AB3" w14:paraId="3D7EF07A" w14:textId="77777777" w:rsidTr="00841BC7">
        <w:tc>
          <w:tcPr>
            <w:tcW w:w="1173" w:type="dxa"/>
            <w:shd w:val="clear" w:color="auto" w:fill="auto"/>
            <w:vAlign w:val="center"/>
          </w:tcPr>
          <w:p w14:paraId="665D4DD2" w14:textId="77777777" w:rsidR="00AE5AB3" w:rsidRDefault="00AE5AB3" w:rsidP="009A7CAC">
            <w:pPr>
              <w:pStyle w:val="ad"/>
              <w:ind w:firstLineChars="0" w:firstLine="0"/>
            </w:pPr>
            <w:r w:rsidRPr="0039551B">
              <w:rPr>
                <w:rFonts w:ascii="Times New Roman" w:hint="eastAsia"/>
              </w:rPr>
              <w:t>气肥煤</w:t>
            </w:r>
          </w:p>
        </w:tc>
        <w:tc>
          <w:tcPr>
            <w:tcW w:w="857" w:type="dxa"/>
            <w:vAlign w:val="center"/>
          </w:tcPr>
          <w:p w14:paraId="247F4C1B" w14:textId="77777777" w:rsidR="00AE5AB3" w:rsidRDefault="00AE5AB3" w:rsidP="009A7CAC">
            <w:pPr>
              <w:pStyle w:val="ad"/>
              <w:ind w:firstLineChars="0" w:firstLine="0"/>
            </w:pPr>
            <w:r>
              <w:rPr>
                <w:rFonts w:hint="eastAsia"/>
              </w:rPr>
              <w:t>QF</w:t>
            </w:r>
          </w:p>
        </w:tc>
        <w:tc>
          <w:tcPr>
            <w:tcW w:w="1371" w:type="dxa"/>
            <w:shd w:val="clear" w:color="auto" w:fill="auto"/>
          </w:tcPr>
          <w:p w14:paraId="429760FB" w14:textId="77777777" w:rsidR="00AE5AB3" w:rsidRDefault="00AE5AB3" w:rsidP="009A7CAC">
            <w:pPr>
              <w:pStyle w:val="ad"/>
              <w:ind w:firstLineChars="0" w:firstLine="0"/>
            </w:pPr>
            <w:r>
              <w:rPr>
                <w:rFonts w:hint="eastAsia"/>
              </w:rPr>
              <w:t>46</w:t>
            </w:r>
          </w:p>
        </w:tc>
        <w:tc>
          <w:tcPr>
            <w:tcW w:w="1508" w:type="dxa"/>
            <w:shd w:val="clear" w:color="auto" w:fill="auto"/>
          </w:tcPr>
          <w:p w14:paraId="4470475D" w14:textId="77777777" w:rsidR="00AE5AB3" w:rsidRDefault="00AE5AB3" w:rsidP="009A7CAC">
            <w:pPr>
              <w:pStyle w:val="ad"/>
              <w:ind w:firstLineChars="0" w:firstLine="0"/>
            </w:pPr>
            <w:r w:rsidRPr="0039551B">
              <w:rPr>
                <w:rFonts w:hAnsi="宋体" w:hint="eastAsia"/>
              </w:rPr>
              <w:t>&gt;</w:t>
            </w:r>
            <w:r>
              <w:rPr>
                <w:rFonts w:hAnsi="宋体"/>
              </w:rPr>
              <w:t>37</w:t>
            </w:r>
          </w:p>
        </w:tc>
        <w:tc>
          <w:tcPr>
            <w:tcW w:w="1310" w:type="dxa"/>
            <w:shd w:val="clear" w:color="auto" w:fill="auto"/>
          </w:tcPr>
          <w:p w14:paraId="226E8DE2" w14:textId="77777777" w:rsidR="00AE5AB3" w:rsidRPr="0039551B" w:rsidRDefault="00AE5AB3" w:rsidP="009A7CAC">
            <w:pPr>
              <w:pStyle w:val="ad"/>
              <w:ind w:firstLineChars="0" w:firstLine="0"/>
              <w:rPr>
                <w:rFonts w:hAnsi="宋体"/>
              </w:rPr>
            </w:pPr>
            <w:r w:rsidRPr="0039551B">
              <w:rPr>
                <w:rFonts w:hAnsi="宋体" w:hint="eastAsia"/>
              </w:rPr>
              <w:t>&gt;</w:t>
            </w:r>
            <w:r>
              <w:rPr>
                <w:rFonts w:hAnsi="宋体"/>
              </w:rPr>
              <w:t>8</w:t>
            </w:r>
            <w:r w:rsidRPr="0039551B">
              <w:rPr>
                <w:rFonts w:hAnsi="宋体"/>
              </w:rPr>
              <w:t>5</w:t>
            </w:r>
          </w:p>
        </w:tc>
        <w:tc>
          <w:tcPr>
            <w:tcW w:w="1230" w:type="dxa"/>
            <w:shd w:val="clear" w:color="auto" w:fill="auto"/>
          </w:tcPr>
          <w:p w14:paraId="0645DB71" w14:textId="77777777" w:rsidR="00AE5AB3" w:rsidRDefault="00AE5AB3" w:rsidP="009A7CAC">
            <w:pPr>
              <w:pStyle w:val="ad"/>
              <w:ind w:firstLineChars="0" w:firstLine="0"/>
            </w:pPr>
            <w:r w:rsidRPr="0039551B">
              <w:rPr>
                <w:rFonts w:hAnsi="宋体" w:hint="eastAsia"/>
              </w:rPr>
              <w:t>&gt;</w:t>
            </w:r>
            <w:r>
              <w:rPr>
                <w:rFonts w:hAnsi="宋体"/>
              </w:rPr>
              <w:t>2</w:t>
            </w:r>
            <w:r w:rsidRPr="0039551B">
              <w:rPr>
                <w:rFonts w:hAnsi="宋体"/>
              </w:rPr>
              <w:t>5</w:t>
            </w:r>
          </w:p>
        </w:tc>
        <w:tc>
          <w:tcPr>
            <w:tcW w:w="1073" w:type="dxa"/>
            <w:shd w:val="clear" w:color="auto" w:fill="auto"/>
          </w:tcPr>
          <w:p w14:paraId="41002457" w14:textId="77777777" w:rsidR="00AE5AB3" w:rsidRDefault="00AE5AB3" w:rsidP="009A7CAC">
            <w:pPr>
              <w:pStyle w:val="ad"/>
              <w:ind w:firstLineChars="0" w:firstLine="0"/>
            </w:pPr>
          </w:p>
        </w:tc>
      </w:tr>
      <w:tr w:rsidR="00AE5AB3" w14:paraId="4B31B02C" w14:textId="77777777" w:rsidTr="00841BC7">
        <w:tc>
          <w:tcPr>
            <w:tcW w:w="1173" w:type="dxa"/>
            <w:shd w:val="clear" w:color="auto" w:fill="auto"/>
            <w:vAlign w:val="center"/>
          </w:tcPr>
          <w:p w14:paraId="49DC4E1D" w14:textId="77777777" w:rsidR="00AE5AB3" w:rsidRDefault="00AE5AB3" w:rsidP="009A7CAC">
            <w:pPr>
              <w:pStyle w:val="ad"/>
              <w:ind w:firstLineChars="0" w:firstLine="0"/>
            </w:pPr>
            <w:r w:rsidRPr="0039551B">
              <w:rPr>
                <w:rFonts w:ascii="Times New Roman" w:hint="eastAsia"/>
              </w:rPr>
              <w:t>气煤</w:t>
            </w:r>
          </w:p>
        </w:tc>
        <w:tc>
          <w:tcPr>
            <w:tcW w:w="857" w:type="dxa"/>
            <w:vAlign w:val="center"/>
          </w:tcPr>
          <w:p w14:paraId="23AD878D" w14:textId="77777777" w:rsidR="00AE5AB3" w:rsidRDefault="00AE5AB3" w:rsidP="009A7CAC">
            <w:pPr>
              <w:pStyle w:val="ad"/>
              <w:ind w:firstLineChars="0" w:firstLine="0"/>
            </w:pPr>
            <w:r>
              <w:rPr>
                <w:rFonts w:hint="eastAsia"/>
              </w:rPr>
              <w:t>QM</w:t>
            </w:r>
          </w:p>
        </w:tc>
        <w:tc>
          <w:tcPr>
            <w:tcW w:w="1371" w:type="dxa"/>
            <w:shd w:val="clear" w:color="auto" w:fill="auto"/>
          </w:tcPr>
          <w:p w14:paraId="5335FDF8" w14:textId="77777777" w:rsidR="00AE5AB3" w:rsidRDefault="00AE5AB3" w:rsidP="009A7CAC">
            <w:pPr>
              <w:pStyle w:val="ad"/>
              <w:ind w:firstLineChars="0" w:firstLine="0"/>
            </w:pPr>
            <w:r>
              <w:rPr>
                <w:rFonts w:hint="eastAsia"/>
              </w:rPr>
              <w:t>34</w:t>
            </w:r>
          </w:p>
          <w:p w14:paraId="595CF373" w14:textId="77777777" w:rsidR="00AE5AB3" w:rsidRDefault="00AE5AB3" w:rsidP="009A7CAC">
            <w:pPr>
              <w:pStyle w:val="ad"/>
              <w:ind w:firstLineChars="0" w:firstLine="0"/>
            </w:pPr>
            <w:r>
              <w:t>43</w:t>
            </w:r>
          </w:p>
          <w:p w14:paraId="5DF4733E" w14:textId="77777777" w:rsidR="00AE5AB3" w:rsidRDefault="00AE5AB3" w:rsidP="009A7CAC">
            <w:pPr>
              <w:pStyle w:val="ad"/>
              <w:ind w:firstLineChars="0" w:firstLine="0"/>
            </w:pPr>
            <w:r>
              <w:t>44</w:t>
            </w:r>
          </w:p>
          <w:p w14:paraId="05F60405" w14:textId="77777777" w:rsidR="00AE5AB3" w:rsidRDefault="00AE5AB3" w:rsidP="009A7CAC">
            <w:pPr>
              <w:pStyle w:val="ad"/>
              <w:ind w:firstLineChars="0" w:firstLine="0"/>
            </w:pPr>
            <w:r>
              <w:t>45</w:t>
            </w:r>
          </w:p>
        </w:tc>
        <w:tc>
          <w:tcPr>
            <w:tcW w:w="1508" w:type="dxa"/>
            <w:shd w:val="clear" w:color="auto" w:fill="auto"/>
          </w:tcPr>
          <w:p w14:paraId="4A04D5E9" w14:textId="77777777" w:rsidR="00AE5AB3" w:rsidRPr="0039551B" w:rsidRDefault="00AE5AB3" w:rsidP="009A7CAC">
            <w:pPr>
              <w:pStyle w:val="ad"/>
              <w:ind w:firstLineChars="0" w:firstLine="0"/>
              <w:rPr>
                <w:rFonts w:hAnsi="宋体"/>
              </w:rPr>
            </w:pPr>
            <w:r w:rsidRPr="0039551B">
              <w:rPr>
                <w:rFonts w:hAnsi="宋体" w:hint="eastAsia"/>
              </w:rPr>
              <w:t>&gt;</w:t>
            </w:r>
            <w:r>
              <w:rPr>
                <w:rFonts w:hAnsi="宋体"/>
              </w:rPr>
              <w:t>28</w:t>
            </w:r>
            <w:r w:rsidRPr="0039551B">
              <w:rPr>
                <w:rFonts w:hAnsi="宋体"/>
              </w:rPr>
              <w:t>-</w:t>
            </w:r>
            <w:r>
              <w:rPr>
                <w:rFonts w:hAnsi="宋体"/>
              </w:rPr>
              <w:t>37</w:t>
            </w:r>
          </w:p>
          <w:p w14:paraId="368F17EC" w14:textId="77777777" w:rsidR="00AE5AB3" w:rsidRPr="0039551B" w:rsidRDefault="00AE5AB3" w:rsidP="009A7CAC">
            <w:pPr>
              <w:pStyle w:val="ad"/>
              <w:ind w:firstLineChars="0" w:firstLine="0"/>
              <w:rPr>
                <w:rFonts w:hAnsi="宋体"/>
              </w:rPr>
            </w:pPr>
            <w:r w:rsidRPr="0039551B">
              <w:rPr>
                <w:rFonts w:hAnsi="宋体" w:hint="eastAsia"/>
              </w:rPr>
              <w:t>&gt;</w:t>
            </w:r>
            <w:r>
              <w:rPr>
                <w:rFonts w:hAnsi="宋体"/>
              </w:rPr>
              <w:t>37</w:t>
            </w:r>
          </w:p>
          <w:p w14:paraId="2A958F21" w14:textId="77777777" w:rsidR="00AE5AB3" w:rsidRDefault="00AE5AB3" w:rsidP="009A7CAC">
            <w:pPr>
              <w:pStyle w:val="ad"/>
              <w:ind w:firstLineChars="0" w:firstLine="0"/>
              <w:rPr>
                <w:rFonts w:hAnsi="宋体"/>
              </w:rPr>
            </w:pPr>
            <w:r w:rsidRPr="0039551B">
              <w:rPr>
                <w:rFonts w:hAnsi="宋体" w:hint="eastAsia"/>
              </w:rPr>
              <w:t>&gt;</w:t>
            </w:r>
            <w:r>
              <w:rPr>
                <w:rFonts w:hAnsi="宋体"/>
              </w:rPr>
              <w:t>37</w:t>
            </w:r>
          </w:p>
          <w:p w14:paraId="46A0A906" w14:textId="77777777" w:rsidR="00AE5AB3" w:rsidRPr="00513882" w:rsidRDefault="00AE5AB3" w:rsidP="009A7CAC">
            <w:pPr>
              <w:pStyle w:val="ad"/>
              <w:ind w:firstLineChars="0" w:firstLine="0"/>
              <w:rPr>
                <w:rFonts w:hAnsi="宋体"/>
              </w:rPr>
            </w:pPr>
            <w:r w:rsidRPr="0039551B">
              <w:rPr>
                <w:rFonts w:hAnsi="宋体" w:hint="eastAsia"/>
              </w:rPr>
              <w:t>&gt;</w:t>
            </w:r>
            <w:r>
              <w:rPr>
                <w:rFonts w:hAnsi="宋体"/>
              </w:rPr>
              <w:t>37</w:t>
            </w:r>
          </w:p>
        </w:tc>
        <w:tc>
          <w:tcPr>
            <w:tcW w:w="1310" w:type="dxa"/>
            <w:shd w:val="clear" w:color="auto" w:fill="auto"/>
          </w:tcPr>
          <w:p w14:paraId="1C812253" w14:textId="77777777" w:rsidR="00AE5AB3" w:rsidRPr="0039551B" w:rsidRDefault="00AE5AB3" w:rsidP="009A7CAC">
            <w:pPr>
              <w:pStyle w:val="ad"/>
              <w:ind w:firstLineChars="0" w:firstLine="0"/>
              <w:rPr>
                <w:rFonts w:hAnsi="宋体"/>
              </w:rPr>
            </w:pPr>
            <w:r w:rsidRPr="0039551B">
              <w:rPr>
                <w:rFonts w:hAnsi="宋体" w:hint="eastAsia"/>
              </w:rPr>
              <w:t>&gt;</w:t>
            </w:r>
            <w:r w:rsidRPr="0039551B">
              <w:rPr>
                <w:rFonts w:hAnsi="宋体"/>
              </w:rPr>
              <w:t>50-65</w:t>
            </w:r>
          </w:p>
          <w:p w14:paraId="210E8725" w14:textId="77777777" w:rsidR="00AE5AB3" w:rsidRPr="0039551B" w:rsidRDefault="00AE5AB3" w:rsidP="009A7CAC">
            <w:pPr>
              <w:pStyle w:val="ad"/>
              <w:ind w:firstLineChars="0" w:firstLine="0"/>
              <w:rPr>
                <w:rFonts w:hAnsi="宋体"/>
              </w:rPr>
            </w:pPr>
            <w:r w:rsidRPr="0039551B">
              <w:rPr>
                <w:rFonts w:hAnsi="宋体" w:hint="eastAsia"/>
              </w:rPr>
              <w:t>&gt;</w:t>
            </w:r>
            <w:r>
              <w:rPr>
                <w:rFonts w:hAnsi="宋体"/>
              </w:rPr>
              <w:t>35-50</w:t>
            </w:r>
          </w:p>
          <w:p w14:paraId="45636ABC" w14:textId="77777777" w:rsidR="00AE5AB3" w:rsidRPr="0039551B" w:rsidRDefault="00AE5AB3" w:rsidP="009A7CAC">
            <w:pPr>
              <w:pStyle w:val="ad"/>
              <w:ind w:firstLineChars="0" w:firstLine="0"/>
              <w:rPr>
                <w:rFonts w:hAnsi="宋体"/>
              </w:rPr>
            </w:pPr>
            <w:r w:rsidRPr="0039551B">
              <w:rPr>
                <w:rFonts w:hAnsi="宋体" w:hint="eastAsia"/>
              </w:rPr>
              <w:t>&gt;</w:t>
            </w:r>
            <w:r w:rsidRPr="0039551B">
              <w:rPr>
                <w:rFonts w:hAnsi="宋体"/>
              </w:rPr>
              <w:t>50-65</w:t>
            </w:r>
          </w:p>
          <w:p w14:paraId="12029567" w14:textId="77777777" w:rsidR="00AE5AB3" w:rsidRDefault="00AE5AB3" w:rsidP="009A7CAC">
            <w:pPr>
              <w:pStyle w:val="ad"/>
              <w:ind w:firstLineChars="0" w:firstLine="0"/>
            </w:pPr>
            <w:r w:rsidRPr="0039551B">
              <w:rPr>
                <w:rFonts w:hAnsi="宋体" w:hint="eastAsia"/>
              </w:rPr>
              <w:t>&gt;</w:t>
            </w:r>
            <w:r w:rsidRPr="0039551B">
              <w:rPr>
                <w:rFonts w:hAnsi="宋体"/>
              </w:rPr>
              <w:t>65</w:t>
            </w:r>
          </w:p>
        </w:tc>
        <w:tc>
          <w:tcPr>
            <w:tcW w:w="1230" w:type="dxa"/>
            <w:shd w:val="clear" w:color="auto" w:fill="auto"/>
          </w:tcPr>
          <w:p w14:paraId="082A4180" w14:textId="77777777" w:rsidR="00AE5AB3" w:rsidRDefault="00AE5AB3" w:rsidP="009A7CAC">
            <w:pPr>
              <w:pStyle w:val="ad"/>
              <w:ind w:firstLineChars="0" w:firstLine="0"/>
            </w:pPr>
            <w:r>
              <w:rPr>
                <w:rFonts w:hAnsi="宋体" w:hint="eastAsia"/>
              </w:rPr>
              <w:t>≤</w:t>
            </w:r>
            <w:r>
              <w:rPr>
                <w:rFonts w:hAnsi="宋体"/>
              </w:rPr>
              <w:t>25.0</w:t>
            </w:r>
          </w:p>
        </w:tc>
        <w:tc>
          <w:tcPr>
            <w:tcW w:w="1073" w:type="dxa"/>
            <w:shd w:val="clear" w:color="auto" w:fill="auto"/>
          </w:tcPr>
          <w:p w14:paraId="581F7E00" w14:textId="77777777" w:rsidR="00AE5AB3" w:rsidRDefault="00AE5AB3" w:rsidP="009A7CAC">
            <w:pPr>
              <w:pStyle w:val="ad"/>
              <w:ind w:firstLineChars="0" w:firstLine="0"/>
            </w:pPr>
          </w:p>
        </w:tc>
      </w:tr>
    </w:tbl>
    <w:p w14:paraId="75101A86" w14:textId="4F94CB3F" w:rsidR="0048387A" w:rsidRDefault="0048387A" w:rsidP="00F07AF9">
      <w:pPr>
        <w:pStyle w:val="ad"/>
      </w:pPr>
    </w:p>
    <w:p w14:paraId="76786803" w14:textId="77777777" w:rsidR="003B1282" w:rsidRDefault="0048387A">
      <w:pPr>
        <w:widowControl/>
        <w:jc w:val="left"/>
        <w:sectPr w:rsidR="003B1282" w:rsidSect="00471859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br w:type="page"/>
      </w:r>
    </w:p>
    <w:p w14:paraId="0BE92338" w14:textId="48A7DBBA" w:rsidR="00EA45C5" w:rsidRDefault="007D1E1E" w:rsidP="00E63044">
      <w:pPr>
        <w:widowControl/>
        <w:jc w:val="center"/>
        <w:sectPr w:rsidR="00EA45C5" w:rsidSect="003B1282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  <w:r>
        <w:rPr>
          <w:rFonts w:hint="eastAsia"/>
        </w:rPr>
        <w:lastRenderedPageBreak/>
        <w:t>图</w:t>
      </w:r>
      <w:r>
        <w:rPr>
          <w:rFonts w:hint="eastAsia"/>
        </w:rPr>
        <w:t>1</w:t>
      </w:r>
      <w:r>
        <w:t>.</w:t>
      </w:r>
      <w:r w:rsidR="001F73D3">
        <w:rPr>
          <w:rFonts w:hint="eastAsia"/>
        </w:rPr>
        <w:t>进口煤炭归类图</w:t>
      </w:r>
      <w:r w:rsidR="00E63044">
        <w:object w:dxaOrig="14626" w:dyaOrig="10411" w14:anchorId="6F7B4D5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7" type="#_x0000_t75" style="width:657pt;height:386.25pt" o:ole="">
            <v:imagedata r:id="rId8" o:title=""/>
          </v:shape>
          <o:OLEObject Type="Embed" ProgID="Visio.Drawing.15" ShapeID="_x0000_i1037" DrawAspect="Content" ObjectID="_1682426618" r:id="rId9"/>
        </w:object>
      </w:r>
      <w:r w:rsidR="0048387A">
        <w:tab/>
      </w:r>
      <w:r w:rsidR="0048387A">
        <w:br w:type="page"/>
      </w:r>
    </w:p>
    <w:p w14:paraId="41BD0B99" w14:textId="27CA2F7B" w:rsidR="00B66A1C" w:rsidRPr="00EA45C5" w:rsidRDefault="00B66A1C" w:rsidP="00EA45C5">
      <w:pPr>
        <w:pStyle w:val="ad"/>
        <w:ind w:firstLineChars="0" w:firstLine="0"/>
        <w:rPr>
          <w:sz w:val="24"/>
          <w:szCs w:val="24"/>
        </w:rPr>
      </w:pPr>
      <w:r w:rsidRPr="00EA45C5">
        <w:rPr>
          <w:rFonts w:hint="eastAsia"/>
          <w:sz w:val="24"/>
          <w:szCs w:val="24"/>
        </w:rPr>
        <w:lastRenderedPageBreak/>
        <w:t>6</w:t>
      </w:r>
      <w:r w:rsidR="00EA45C5" w:rsidRPr="00EA45C5">
        <w:rPr>
          <w:sz w:val="24"/>
          <w:szCs w:val="24"/>
        </w:rPr>
        <w:t xml:space="preserve"> </w:t>
      </w:r>
      <w:r w:rsidRPr="00EA45C5">
        <w:rPr>
          <w:rFonts w:hint="eastAsia"/>
          <w:sz w:val="24"/>
          <w:szCs w:val="24"/>
        </w:rPr>
        <w:t>一般规定</w:t>
      </w:r>
    </w:p>
    <w:p w14:paraId="010FFDBD" w14:textId="77777777" w:rsidR="002F2BD9" w:rsidRPr="00EA45C5" w:rsidRDefault="002F2BD9" w:rsidP="002F2BD9">
      <w:pPr>
        <w:pStyle w:val="ad"/>
        <w:ind w:firstLineChars="0" w:firstLine="0"/>
        <w:rPr>
          <w:rFonts w:ascii="Times New Roman"/>
          <w:color w:val="000000"/>
          <w:sz w:val="24"/>
          <w:szCs w:val="24"/>
        </w:rPr>
      </w:pPr>
      <w:r w:rsidRPr="00EA45C5">
        <w:rPr>
          <w:sz w:val="24"/>
          <w:szCs w:val="24"/>
        </w:rPr>
        <w:t>6.1</w:t>
      </w:r>
      <w:r w:rsidRPr="00EA45C5">
        <w:rPr>
          <w:rFonts w:hint="eastAsia"/>
          <w:sz w:val="24"/>
          <w:szCs w:val="24"/>
        </w:rPr>
        <w:t>煤炭分析试验按照GB/T</w:t>
      </w:r>
      <w:r w:rsidRPr="00EA45C5">
        <w:rPr>
          <w:sz w:val="24"/>
          <w:szCs w:val="24"/>
        </w:rPr>
        <w:t xml:space="preserve"> 483</w:t>
      </w:r>
      <w:r w:rsidRPr="00EA45C5">
        <w:rPr>
          <w:rFonts w:hint="eastAsia"/>
          <w:sz w:val="24"/>
          <w:szCs w:val="24"/>
        </w:rPr>
        <w:t>规定要求实施，各检测项目按相应国家标准实施。</w:t>
      </w:r>
      <w:r w:rsidRPr="00EA45C5">
        <w:rPr>
          <w:rFonts w:ascii="Times New Roman" w:hint="eastAsia"/>
          <w:color w:val="000000"/>
          <w:sz w:val="24"/>
          <w:szCs w:val="24"/>
        </w:rPr>
        <w:t xml:space="preserve"> </w:t>
      </w:r>
    </w:p>
    <w:p w14:paraId="56815A63" w14:textId="77777777" w:rsidR="00EE0994" w:rsidRPr="002F2BD9" w:rsidRDefault="00EE0994" w:rsidP="00F07AF9">
      <w:pPr>
        <w:pStyle w:val="ad"/>
      </w:pPr>
    </w:p>
    <w:p w14:paraId="46E3C92F" w14:textId="77777777" w:rsidR="00B66A1C" w:rsidRDefault="00B66A1C" w:rsidP="00F07AF9">
      <w:pPr>
        <w:pStyle w:val="ad"/>
      </w:pPr>
    </w:p>
    <w:p w14:paraId="330A48F9" w14:textId="77777777" w:rsidR="00471859" w:rsidRPr="006A460B" w:rsidRDefault="000C2584" w:rsidP="00F2009A">
      <w:pPr>
        <w:pStyle w:val="1"/>
        <w:numPr>
          <w:ilvl w:val="0"/>
          <w:numId w:val="2"/>
        </w:numPr>
        <w:spacing w:line="360" w:lineRule="auto"/>
        <w:ind w:firstLineChars="0"/>
        <w:rPr>
          <w:rFonts w:ascii="Times New Roman" w:hAnsi="Times New Roman"/>
          <w:b/>
          <w:sz w:val="24"/>
          <w:szCs w:val="24"/>
        </w:rPr>
      </w:pPr>
      <w:r w:rsidRPr="006A460B">
        <w:rPr>
          <w:rFonts w:ascii="Times New Roman" w:hAnsi="Times New Roman" w:hint="eastAsia"/>
          <w:b/>
          <w:sz w:val="24"/>
          <w:szCs w:val="24"/>
        </w:rPr>
        <w:t>与国际、国外同类标准水平的对比情况</w:t>
      </w:r>
    </w:p>
    <w:p w14:paraId="4370C65E" w14:textId="4F09E732" w:rsidR="007A64C8" w:rsidRPr="007A64C8" w:rsidRDefault="007A64C8" w:rsidP="002E2783">
      <w:pPr>
        <w:pStyle w:val="1"/>
        <w:numPr>
          <w:ilvl w:val="0"/>
          <w:numId w:val="5"/>
        </w:numPr>
        <w:spacing w:line="360" w:lineRule="auto"/>
        <w:ind w:left="0" w:firstLineChars="0" w:firstLine="0"/>
        <w:rPr>
          <w:rFonts w:ascii="Times New Roman" w:hAnsi="Times New Roman"/>
          <w:sz w:val="24"/>
          <w:szCs w:val="24"/>
        </w:rPr>
      </w:pPr>
      <w:r w:rsidRPr="007A64C8">
        <w:rPr>
          <w:rFonts w:ascii="Times New Roman" w:hAnsi="Times New Roman" w:hint="eastAsia"/>
          <w:sz w:val="24"/>
          <w:szCs w:val="24"/>
        </w:rPr>
        <w:t>国际标准</w:t>
      </w:r>
      <w:r w:rsidRPr="007A64C8">
        <w:rPr>
          <w:rFonts w:ascii="Times New Roman" w:hAnsi="Times New Roman" w:hint="eastAsia"/>
          <w:sz w:val="24"/>
          <w:szCs w:val="24"/>
        </w:rPr>
        <w:t>ASTM D388</w:t>
      </w:r>
      <w:r w:rsidRPr="007A64C8">
        <w:rPr>
          <w:rFonts w:ascii="Times New Roman" w:hAnsi="Times New Roman" w:hint="eastAsia"/>
          <w:sz w:val="24"/>
          <w:szCs w:val="24"/>
        </w:rPr>
        <w:t>、</w:t>
      </w:r>
      <w:r w:rsidRPr="007A64C8">
        <w:rPr>
          <w:rFonts w:ascii="Times New Roman" w:hAnsi="Times New Roman" w:hint="eastAsia"/>
          <w:sz w:val="24"/>
          <w:szCs w:val="24"/>
        </w:rPr>
        <w:t>ISO 11760</w:t>
      </w:r>
      <w:r w:rsidRPr="007A64C8">
        <w:rPr>
          <w:rFonts w:ascii="Times New Roman" w:hAnsi="Times New Roman" w:hint="eastAsia"/>
          <w:sz w:val="24"/>
          <w:szCs w:val="24"/>
        </w:rPr>
        <w:t>采用镜质组反射率及惰质组指标进行测试，该方法在煤种分类用于科研及生产较多，</w:t>
      </w:r>
      <w:r w:rsidR="00FD0A95">
        <w:rPr>
          <w:rFonts w:ascii="Times New Roman" w:hAnsi="Times New Roman" w:hint="eastAsia"/>
          <w:sz w:val="24"/>
          <w:szCs w:val="24"/>
        </w:rPr>
        <w:t>检测条件复杂，无相关</w:t>
      </w:r>
      <w:r w:rsidR="002E2783">
        <w:rPr>
          <w:rFonts w:ascii="Times New Roman" w:hAnsi="Times New Roman" w:hint="eastAsia"/>
          <w:sz w:val="24"/>
          <w:szCs w:val="24"/>
        </w:rPr>
        <w:t>检验方法的</w:t>
      </w:r>
      <w:r w:rsidR="00FD0A95">
        <w:rPr>
          <w:rFonts w:ascii="Times New Roman" w:hAnsi="Times New Roman" w:hint="eastAsia"/>
          <w:sz w:val="24"/>
          <w:szCs w:val="24"/>
        </w:rPr>
        <w:t>国家标准</w:t>
      </w:r>
      <w:r w:rsidR="00224223">
        <w:rPr>
          <w:rFonts w:ascii="Times New Roman" w:hAnsi="Times New Roman" w:hint="eastAsia"/>
          <w:sz w:val="24"/>
          <w:szCs w:val="24"/>
        </w:rPr>
        <w:t>，对检测结果的判定也无相关依据</w:t>
      </w:r>
      <w:r w:rsidR="0036375E">
        <w:rPr>
          <w:rFonts w:ascii="Times New Roman" w:hAnsi="Times New Roman" w:hint="eastAsia"/>
          <w:sz w:val="24"/>
          <w:szCs w:val="24"/>
        </w:rPr>
        <w:t>，不适用于中国进口煤炭归类</w:t>
      </w:r>
      <w:r w:rsidRPr="007A64C8">
        <w:rPr>
          <w:rFonts w:ascii="Times New Roman" w:hAnsi="Times New Roman" w:hint="eastAsia"/>
          <w:sz w:val="24"/>
          <w:szCs w:val="24"/>
        </w:rPr>
        <w:t>。</w:t>
      </w:r>
    </w:p>
    <w:p w14:paraId="754357EA" w14:textId="17326FDF" w:rsidR="007A64C8" w:rsidRPr="00130DEA" w:rsidRDefault="007A64C8" w:rsidP="00EE0994">
      <w:pPr>
        <w:pStyle w:val="1"/>
        <w:numPr>
          <w:ilvl w:val="0"/>
          <w:numId w:val="5"/>
        </w:numPr>
        <w:spacing w:line="360" w:lineRule="auto"/>
        <w:ind w:left="0" w:firstLineChars="0" w:firstLine="0"/>
        <w:rPr>
          <w:rFonts w:ascii="Times New Roman" w:hAnsi="Times New Roman"/>
          <w:sz w:val="24"/>
          <w:szCs w:val="24"/>
        </w:rPr>
      </w:pPr>
      <w:r w:rsidRPr="007A64C8">
        <w:rPr>
          <w:rFonts w:ascii="Times New Roman" w:hAnsi="Times New Roman" w:hint="eastAsia"/>
          <w:sz w:val="24"/>
          <w:szCs w:val="24"/>
        </w:rPr>
        <w:t>国内标准</w:t>
      </w:r>
      <w:r w:rsidRPr="007A64C8">
        <w:rPr>
          <w:rFonts w:ascii="Times New Roman" w:hAnsi="Times New Roman" w:hint="eastAsia"/>
          <w:sz w:val="24"/>
          <w:szCs w:val="24"/>
        </w:rPr>
        <w:t>GB/T 5751-2009</w:t>
      </w:r>
      <w:r w:rsidRPr="007A64C8">
        <w:rPr>
          <w:rFonts w:ascii="Times New Roman" w:hAnsi="Times New Roman" w:hint="eastAsia"/>
          <w:sz w:val="24"/>
          <w:szCs w:val="24"/>
        </w:rPr>
        <w:t>《中国煤炭分类》适用于中国煤炭分类体系，且其中对煤炭分类仅按照挥发分和</w:t>
      </w:r>
      <w:proofErr w:type="gramStart"/>
      <w:r w:rsidRPr="007A64C8">
        <w:rPr>
          <w:rFonts w:ascii="Times New Roman" w:hAnsi="Times New Roman" w:hint="eastAsia"/>
          <w:sz w:val="24"/>
          <w:szCs w:val="24"/>
        </w:rPr>
        <w:t>及</w:t>
      </w:r>
      <w:proofErr w:type="gramEnd"/>
      <w:r w:rsidRPr="007A64C8">
        <w:rPr>
          <w:rFonts w:ascii="Times New Roman" w:hAnsi="Times New Roman" w:hint="eastAsia"/>
          <w:sz w:val="24"/>
          <w:szCs w:val="24"/>
        </w:rPr>
        <w:t>干燥无灰基指标判定，判定过程繁杂，且干燥无灰基项目结果不能很好的体现煤炭成煤年代，</w:t>
      </w:r>
      <w:r w:rsidR="00B74938">
        <w:rPr>
          <w:rFonts w:ascii="Times New Roman" w:hAnsi="Times New Roman" w:hint="eastAsia"/>
          <w:sz w:val="24"/>
          <w:szCs w:val="24"/>
        </w:rPr>
        <w:t>与</w:t>
      </w:r>
      <w:r w:rsidR="00E84F96" w:rsidRPr="00E84F96">
        <w:rPr>
          <w:rFonts w:ascii="Times New Roman" w:hAnsi="Times New Roman" w:hint="eastAsia"/>
          <w:sz w:val="24"/>
          <w:szCs w:val="24"/>
        </w:rPr>
        <w:t>《中华人民共和国海关进出口税则》</w:t>
      </w:r>
      <w:r w:rsidR="00E84F96">
        <w:rPr>
          <w:rFonts w:ascii="Times New Roman" w:hAnsi="Times New Roman" w:hint="eastAsia"/>
          <w:sz w:val="24"/>
          <w:szCs w:val="24"/>
        </w:rPr>
        <w:t>部分内容划分略有不同，不适用于进口煤炭</w:t>
      </w:r>
      <w:r w:rsidR="00EE0994">
        <w:rPr>
          <w:rFonts w:ascii="Times New Roman" w:hAnsi="Times New Roman" w:hint="eastAsia"/>
          <w:sz w:val="24"/>
          <w:szCs w:val="24"/>
        </w:rPr>
        <w:t>归类报关报检</w:t>
      </w:r>
      <w:r w:rsidRPr="007A64C8">
        <w:rPr>
          <w:rFonts w:ascii="Times New Roman" w:hAnsi="Times New Roman" w:hint="eastAsia"/>
          <w:sz w:val="24"/>
          <w:szCs w:val="24"/>
        </w:rPr>
        <w:t>。</w:t>
      </w:r>
    </w:p>
    <w:p w14:paraId="31FF78B2" w14:textId="156FF134" w:rsidR="00471859" w:rsidRDefault="000C2584" w:rsidP="00F2009A">
      <w:pPr>
        <w:pStyle w:val="1"/>
        <w:numPr>
          <w:ilvl w:val="0"/>
          <w:numId w:val="2"/>
        </w:numPr>
        <w:spacing w:line="360" w:lineRule="auto"/>
        <w:ind w:firstLineChars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hint="eastAsia"/>
          <w:b/>
          <w:sz w:val="28"/>
          <w:szCs w:val="28"/>
        </w:rPr>
        <w:t>与国内相关标准的关系</w:t>
      </w:r>
    </w:p>
    <w:p w14:paraId="0285065A" w14:textId="2151D62F" w:rsidR="00944CBC" w:rsidRPr="002A79BB" w:rsidRDefault="00496689" w:rsidP="008D1B3A">
      <w:pPr>
        <w:pStyle w:val="1"/>
        <w:spacing w:line="360" w:lineRule="auto"/>
        <w:ind w:firstLineChars="0" w:firstLine="0"/>
        <w:rPr>
          <w:rFonts w:ascii="Times New Roman" w:hAnsi="Times New Roman"/>
          <w:bCs/>
          <w:sz w:val="24"/>
          <w:szCs w:val="24"/>
        </w:rPr>
      </w:pPr>
      <w:r w:rsidRPr="002A79BB">
        <w:rPr>
          <w:rFonts w:ascii="Times New Roman" w:hAnsi="Times New Roman"/>
          <w:bCs/>
          <w:sz w:val="24"/>
          <w:szCs w:val="24"/>
        </w:rPr>
        <w:t>1</w:t>
      </w:r>
      <w:r w:rsidR="002A79BB" w:rsidRPr="002A79BB">
        <w:rPr>
          <w:rFonts w:ascii="Times New Roman" w:hAnsi="Times New Roman" w:hint="eastAsia"/>
          <w:bCs/>
          <w:sz w:val="24"/>
          <w:szCs w:val="24"/>
        </w:rPr>
        <w:t>、</w:t>
      </w:r>
      <w:r w:rsidRPr="002A79BB">
        <w:rPr>
          <w:rFonts w:ascii="Times New Roman" w:hAnsi="Times New Roman" w:hint="eastAsia"/>
          <w:bCs/>
          <w:sz w:val="24"/>
          <w:szCs w:val="24"/>
        </w:rPr>
        <w:t>作为</w:t>
      </w:r>
      <w:r w:rsidR="00FA2768" w:rsidRPr="002A79BB">
        <w:rPr>
          <w:rFonts w:ascii="Times New Roman" w:hAnsi="Times New Roman" w:hint="eastAsia"/>
          <w:bCs/>
          <w:sz w:val="24"/>
          <w:szCs w:val="24"/>
        </w:rPr>
        <w:t>GB/T</w:t>
      </w:r>
      <w:r w:rsidR="00FA2768" w:rsidRPr="002A79BB">
        <w:rPr>
          <w:rFonts w:ascii="Times New Roman" w:hAnsi="Times New Roman"/>
          <w:bCs/>
          <w:sz w:val="24"/>
          <w:szCs w:val="24"/>
        </w:rPr>
        <w:t>5751</w:t>
      </w:r>
      <w:r w:rsidR="00FA2768" w:rsidRPr="002A79BB">
        <w:rPr>
          <w:rFonts w:ascii="Times New Roman" w:hAnsi="Times New Roman" w:hint="eastAsia"/>
          <w:bCs/>
          <w:sz w:val="24"/>
          <w:szCs w:val="24"/>
        </w:rPr>
        <w:t>《中国煤炭分类》</w:t>
      </w:r>
      <w:r w:rsidRPr="002A79BB">
        <w:rPr>
          <w:rFonts w:ascii="Times New Roman" w:hAnsi="Times New Roman" w:hint="eastAsia"/>
          <w:bCs/>
          <w:sz w:val="24"/>
          <w:szCs w:val="24"/>
        </w:rPr>
        <w:t>的补充适用于海关进口煤炭</w:t>
      </w:r>
      <w:r w:rsidR="008D1B3A" w:rsidRPr="002A79BB">
        <w:rPr>
          <w:rFonts w:ascii="Times New Roman" w:hAnsi="Times New Roman" w:hint="eastAsia"/>
          <w:bCs/>
          <w:sz w:val="24"/>
          <w:szCs w:val="24"/>
        </w:rPr>
        <w:t>归类</w:t>
      </w:r>
    </w:p>
    <w:p w14:paraId="7250AA64" w14:textId="703B1A8E" w:rsidR="008D1B3A" w:rsidRPr="002A79BB" w:rsidRDefault="00496689" w:rsidP="008D1B3A">
      <w:pPr>
        <w:pStyle w:val="ad"/>
        <w:ind w:firstLineChars="0" w:firstLine="0"/>
        <w:rPr>
          <w:rFonts w:ascii="Times New Roman" w:eastAsiaTheme="minorEastAsia" w:cstheme="minorBidi"/>
          <w:bCs/>
          <w:kern w:val="2"/>
          <w:sz w:val="24"/>
          <w:szCs w:val="24"/>
        </w:rPr>
      </w:pPr>
      <w:r w:rsidRPr="002A79BB">
        <w:rPr>
          <w:rFonts w:ascii="Times New Roman" w:eastAsiaTheme="minorEastAsia" w:cstheme="minorBidi" w:hint="eastAsia"/>
          <w:bCs/>
          <w:kern w:val="2"/>
          <w:sz w:val="24"/>
          <w:szCs w:val="24"/>
        </w:rPr>
        <w:t>2</w:t>
      </w:r>
      <w:r w:rsidR="002A79BB" w:rsidRPr="002A79BB">
        <w:rPr>
          <w:rFonts w:ascii="Times New Roman" w:eastAsiaTheme="minorEastAsia" w:cstheme="minorBidi" w:hint="eastAsia"/>
          <w:bCs/>
          <w:kern w:val="2"/>
          <w:sz w:val="24"/>
          <w:szCs w:val="24"/>
        </w:rPr>
        <w:t>、</w:t>
      </w:r>
      <w:r w:rsidR="008D1B3A" w:rsidRPr="002A79BB">
        <w:rPr>
          <w:rFonts w:ascii="Times New Roman" w:eastAsiaTheme="minorEastAsia" w:cstheme="minorBidi" w:hint="eastAsia"/>
          <w:bCs/>
          <w:kern w:val="2"/>
          <w:sz w:val="24"/>
          <w:szCs w:val="24"/>
        </w:rPr>
        <w:t>理清《中华人民共和国海关进出口税则》关于煤炭归类方面的相关规定。</w:t>
      </w:r>
    </w:p>
    <w:p w14:paraId="796E82F0" w14:textId="1BA5B65E" w:rsidR="00496689" w:rsidRPr="008D1B3A" w:rsidRDefault="00496689" w:rsidP="00944CBC">
      <w:pPr>
        <w:pStyle w:val="1"/>
        <w:spacing w:line="360" w:lineRule="auto"/>
        <w:ind w:left="450" w:firstLineChars="0" w:firstLine="0"/>
        <w:rPr>
          <w:rFonts w:ascii="Times New Roman" w:hAnsi="Times New Roman"/>
          <w:b/>
          <w:sz w:val="28"/>
          <w:szCs w:val="28"/>
        </w:rPr>
      </w:pPr>
    </w:p>
    <w:p w14:paraId="371ABFC0" w14:textId="77777777" w:rsidR="00471859" w:rsidRDefault="000C2584" w:rsidP="00F2009A">
      <w:pPr>
        <w:pStyle w:val="1"/>
        <w:numPr>
          <w:ilvl w:val="0"/>
          <w:numId w:val="2"/>
        </w:numPr>
        <w:spacing w:line="360" w:lineRule="auto"/>
        <w:ind w:firstLineChars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hint="eastAsia"/>
          <w:b/>
          <w:sz w:val="28"/>
          <w:szCs w:val="28"/>
        </w:rPr>
        <w:t>其他（专利）</w:t>
      </w:r>
    </w:p>
    <w:p w14:paraId="183AF076" w14:textId="2A767BD3" w:rsidR="00471859" w:rsidRDefault="00B74938" w:rsidP="00F2009A">
      <w:pPr>
        <w:pStyle w:val="1"/>
        <w:spacing w:line="360" w:lineRule="auto"/>
        <w:ind w:left="450" w:firstLineChars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无</w:t>
      </w:r>
    </w:p>
    <w:sectPr w:rsidR="00471859" w:rsidSect="00EA45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5156D" w14:textId="77777777" w:rsidR="001C16D3" w:rsidRDefault="001C16D3" w:rsidP="00183768">
      <w:r>
        <w:separator/>
      </w:r>
    </w:p>
  </w:endnote>
  <w:endnote w:type="continuationSeparator" w:id="0">
    <w:p w14:paraId="38F1B44D" w14:textId="77777777" w:rsidR="001C16D3" w:rsidRDefault="001C16D3" w:rsidP="0018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altName w:val="Malgun Gothic Semilight"/>
    <w:panose1 w:val="020B0604020202020204"/>
    <w:charset w:val="86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64BB9" w14:textId="77777777" w:rsidR="001C16D3" w:rsidRDefault="001C16D3" w:rsidP="00183768">
      <w:r>
        <w:separator/>
      </w:r>
    </w:p>
  </w:footnote>
  <w:footnote w:type="continuationSeparator" w:id="0">
    <w:p w14:paraId="5D08284A" w14:textId="77777777" w:rsidR="001C16D3" w:rsidRDefault="001C16D3" w:rsidP="00183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CF7C17"/>
    <w:multiLevelType w:val="multilevel"/>
    <w:tmpl w:val="18CF7C17"/>
    <w:lvl w:ilvl="0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F5A751A"/>
    <w:multiLevelType w:val="multilevel"/>
    <w:tmpl w:val="1F5A751A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FC91163"/>
    <w:multiLevelType w:val="multilevel"/>
    <w:tmpl w:val="1FC91163"/>
    <w:lvl w:ilvl="0">
      <w:start w:val="1"/>
      <w:numFmt w:val="decimal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a"/>
      <w:suff w:val="nothing"/>
      <w:lvlText w:val="%1.%2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>
      <w:start w:val="1"/>
      <w:numFmt w:val="decimal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3" w15:restartNumberingAfterBreak="0">
    <w:nsid w:val="26E31D0E"/>
    <w:multiLevelType w:val="multilevel"/>
    <w:tmpl w:val="26E31D0E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36A00B2"/>
    <w:multiLevelType w:val="hybridMultilevel"/>
    <w:tmpl w:val="5892627C"/>
    <w:lvl w:ilvl="0" w:tplc="76484D8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64F66B0"/>
    <w:multiLevelType w:val="multilevel"/>
    <w:tmpl w:val="564F66B0"/>
    <w:lvl w:ilvl="0">
      <w:start w:val="1"/>
      <w:numFmt w:val="decimal"/>
      <w:lvlText w:val="%1、"/>
      <w:lvlJc w:val="left"/>
      <w:pPr>
        <w:ind w:left="720" w:hanging="720"/>
      </w:pPr>
      <w:rPr>
        <w:rFonts w:ascii="Verdana" w:eastAsia="宋体" w:hAnsi="Verdana" w:cs="宋体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76AD2AC2"/>
    <w:multiLevelType w:val="hybridMultilevel"/>
    <w:tmpl w:val="7EF4B320"/>
    <w:lvl w:ilvl="0" w:tplc="793EA32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41FF"/>
    <w:rsid w:val="00003B91"/>
    <w:rsid w:val="00023AB9"/>
    <w:rsid w:val="00032D3C"/>
    <w:rsid w:val="00043D0C"/>
    <w:rsid w:val="00051125"/>
    <w:rsid w:val="00071208"/>
    <w:rsid w:val="0007477D"/>
    <w:rsid w:val="0008753E"/>
    <w:rsid w:val="000A1940"/>
    <w:rsid w:val="000C2584"/>
    <w:rsid w:val="000F552A"/>
    <w:rsid w:val="000F6FEF"/>
    <w:rsid w:val="00114DDC"/>
    <w:rsid w:val="00123B4F"/>
    <w:rsid w:val="00130DEA"/>
    <w:rsid w:val="00130DEC"/>
    <w:rsid w:val="00140BE9"/>
    <w:rsid w:val="001421C9"/>
    <w:rsid w:val="00147A46"/>
    <w:rsid w:val="0016056B"/>
    <w:rsid w:val="00162DC6"/>
    <w:rsid w:val="00166EF3"/>
    <w:rsid w:val="00183768"/>
    <w:rsid w:val="001A4B2D"/>
    <w:rsid w:val="001C16D3"/>
    <w:rsid w:val="001C45C4"/>
    <w:rsid w:val="001E6470"/>
    <w:rsid w:val="001F09BB"/>
    <w:rsid w:val="001F125A"/>
    <w:rsid w:val="001F6FF5"/>
    <w:rsid w:val="001F73D3"/>
    <w:rsid w:val="00200D52"/>
    <w:rsid w:val="00224223"/>
    <w:rsid w:val="00237097"/>
    <w:rsid w:val="00244D62"/>
    <w:rsid w:val="00264AB5"/>
    <w:rsid w:val="0026744A"/>
    <w:rsid w:val="00272E6B"/>
    <w:rsid w:val="0028290D"/>
    <w:rsid w:val="002846BC"/>
    <w:rsid w:val="002865A2"/>
    <w:rsid w:val="002A79BB"/>
    <w:rsid w:val="002B70E8"/>
    <w:rsid w:val="002C1F2E"/>
    <w:rsid w:val="002D4FF5"/>
    <w:rsid w:val="002E2783"/>
    <w:rsid w:val="002E720D"/>
    <w:rsid w:val="002F2BD9"/>
    <w:rsid w:val="00312B90"/>
    <w:rsid w:val="0031586D"/>
    <w:rsid w:val="003162BB"/>
    <w:rsid w:val="00327AA6"/>
    <w:rsid w:val="00330F6C"/>
    <w:rsid w:val="00343BD9"/>
    <w:rsid w:val="0036375E"/>
    <w:rsid w:val="0036586C"/>
    <w:rsid w:val="0038093E"/>
    <w:rsid w:val="003850CC"/>
    <w:rsid w:val="00393823"/>
    <w:rsid w:val="003A1D3F"/>
    <w:rsid w:val="003A5FA1"/>
    <w:rsid w:val="003B1282"/>
    <w:rsid w:val="003D0DEE"/>
    <w:rsid w:val="003F3C06"/>
    <w:rsid w:val="003F5BA5"/>
    <w:rsid w:val="00411BE3"/>
    <w:rsid w:val="004149E4"/>
    <w:rsid w:val="00415558"/>
    <w:rsid w:val="00415559"/>
    <w:rsid w:val="0042651F"/>
    <w:rsid w:val="00431A12"/>
    <w:rsid w:val="00453684"/>
    <w:rsid w:val="00465469"/>
    <w:rsid w:val="00467932"/>
    <w:rsid w:val="00471859"/>
    <w:rsid w:val="004812E2"/>
    <w:rsid w:val="0048387A"/>
    <w:rsid w:val="00485C5C"/>
    <w:rsid w:val="0048696D"/>
    <w:rsid w:val="00487E78"/>
    <w:rsid w:val="00496689"/>
    <w:rsid w:val="004A2BB0"/>
    <w:rsid w:val="004C64A6"/>
    <w:rsid w:val="004D5DD4"/>
    <w:rsid w:val="004E1425"/>
    <w:rsid w:val="004E3FD3"/>
    <w:rsid w:val="004E5654"/>
    <w:rsid w:val="004F517C"/>
    <w:rsid w:val="0050386D"/>
    <w:rsid w:val="005246B7"/>
    <w:rsid w:val="00560A98"/>
    <w:rsid w:val="0056497D"/>
    <w:rsid w:val="00573119"/>
    <w:rsid w:val="00595FB0"/>
    <w:rsid w:val="005960B9"/>
    <w:rsid w:val="005A475D"/>
    <w:rsid w:val="005B1D2F"/>
    <w:rsid w:val="005C23EE"/>
    <w:rsid w:val="005D3623"/>
    <w:rsid w:val="005D723A"/>
    <w:rsid w:val="005E7116"/>
    <w:rsid w:val="00602B03"/>
    <w:rsid w:val="0061394A"/>
    <w:rsid w:val="00641E24"/>
    <w:rsid w:val="00653A79"/>
    <w:rsid w:val="00664D64"/>
    <w:rsid w:val="00674326"/>
    <w:rsid w:val="006766CE"/>
    <w:rsid w:val="0068783F"/>
    <w:rsid w:val="006951C4"/>
    <w:rsid w:val="006A460B"/>
    <w:rsid w:val="006A604E"/>
    <w:rsid w:val="006B5026"/>
    <w:rsid w:val="006B50F0"/>
    <w:rsid w:val="006D240A"/>
    <w:rsid w:val="006D4814"/>
    <w:rsid w:val="006D5AA0"/>
    <w:rsid w:val="006D7A55"/>
    <w:rsid w:val="006E3A56"/>
    <w:rsid w:val="006F5C3B"/>
    <w:rsid w:val="00700B1D"/>
    <w:rsid w:val="00703E7A"/>
    <w:rsid w:val="00710EC5"/>
    <w:rsid w:val="0071508C"/>
    <w:rsid w:val="007333F6"/>
    <w:rsid w:val="007362F3"/>
    <w:rsid w:val="007378DE"/>
    <w:rsid w:val="00742F2B"/>
    <w:rsid w:val="007464C6"/>
    <w:rsid w:val="00747A74"/>
    <w:rsid w:val="007504EC"/>
    <w:rsid w:val="007536F4"/>
    <w:rsid w:val="00755BA8"/>
    <w:rsid w:val="007611FF"/>
    <w:rsid w:val="00773284"/>
    <w:rsid w:val="00782197"/>
    <w:rsid w:val="00793D84"/>
    <w:rsid w:val="007A5781"/>
    <w:rsid w:val="007A5B4D"/>
    <w:rsid w:val="007A64C8"/>
    <w:rsid w:val="007B5AC7"/>
    <w:rsid w:val="007B67B1"/>
    <w:rsid w:val="007C2D51"/>
    <w:rsid w:val="007C76D9"/>
    <w:rsid w:val="007D1E1E"/>
    <w:rsid w:val="007D2A81"/>
    <w:rsid w:val="007F61F8"/>
    <w:rsid w:val="00814903"/>
    <w:rsid w:val="0081625A"/>
    <w:rsid w:val="00817A73"/>
    <w:rsid w:val="008234E6"/>
    <w:rsid w:val="00824316"/>
    <w:rsid w:val="008336AA"/>
    <w:rsid w:val="00841BC7"/>
    <w:rsid w:val="00843003"/>
    <w:rsid w:val="0085610E"/>
    <w:rsid w:val="00856DF9"/>
    <w:rsid w:val="008850A0"/>
    <w:rsid w:val="008870E6"/>
    <w:rsid w:val="008C3EC1"/>
    <w:rsid w:val="008D0E38"/>
    <w:rsid w:val="008D1B3A"/>
    <w:rsid w:val="008D2EEB"/>
    <w:rsid w:val="009178B1"/>
    <w:rsid w:val="0093686C"/>
    <w:rsid w:val="0094129A"/>
    <w:rsid w:val="00944CBC"/>
    <w:rsid w:val="0095129B"/>
    <w:rsid w:val="0095704B"/>
    <w:rsid w:val="00972435"/>
    <w:rsid w:val="009837F1"/>
    <w:rsid w:val="00993437"/>
    <w:rsid w:val="009A165B"/>
    <w:rsid w:val="009A3D3A"/>
    <w:rsid w:val="009A7008"/>
    <w:rsid w:val="009A7ADF"/>
    <w:rsid w:val="009D5801"/>
    <w:rsid w:val="009D6974"/>
    <w:rsid w:val="009D6B58"/>
    <w:rsid w:val="00A20CEA"/>
    <w:rsid w:val="00A2741E"/>
    <w:rsid w:val="00A34AE2"/>
    <w:rsid w:val="00A55E80"/>
    <w:rsid w:val="00A60BD1"/>
    <w:rsid w:val="00AB10E2"/>
    <w:rsid w:val="00AB2778"/>
    <w:rsid w:val="00AC59CC"/>
    <w:rsid w:val="00AC6D77"/>
    <w:rsid w:val="00AD35EA"/>
    <w:rsid w:val="00AD75D1"/>
    <w:rsid w:val="00AE5AB3"/>
    <w:rsid w:val="00B16A22"/>
    <w:rsid w:val="00B238E1"/>
    <w:rsid w:val="00B25D9B"/>
    <w:rsid w:val="00B355D6"/>
    <w:rsid w:val="00B3675A"/>
    <w:rsid w:val="00B66A1C"/>
    <w:rsid w:val="00B704DA"/>
    <w:rsid w:val="00B74938"/>
    <w:rsid w:val="00B75A21"/>
    <w:rsid w:val="00B852A1"/>
    <w:rsid w:val="00B87219"/>
    <w:rsid w:val="00B90635"/>
    <w:rsid w:val="00BA61E0"/>
    <w:rsid w:val="00BC0132"/>
    <w:rsid w:val="00BC16E5"/>
    <w:rsid w:val="00BC783B"/>
    <w:rsid w:val="00BE0512"/>
    <w:rsid w:val="00BE5B12"/>
    <w:rsid w:val="00BF546A"/>
    <w:rsid w:val="00C1294B"/>
    <w:rsid w:val="00C14C76"/>
    <w:rsid w:val="00C31E9B"/>
    <w:rsid w:val="00C61170"/>
    <w:rsid w:val="00C81AB8"/>
    <w:rsid w:val="00C82250"/>
    <w:rsid w:val="00C92486"/>
    <w:rsid w:val="00C955C1"/>
    <w:rsid w:val="00CA099C"/>
    <w:rsid w:val="00CA43C8"/>
    <w:rsid w:val="00CA442B"/>
    <w:rsid w:val="00CA471C"/>
    <w:rsid w:val="00CB558B"/>
    <w:rsid w:val="00CD40C2"/>
    <w:rsid w:val="00CE072B"/>
    <w:rsid w:val="00CE5AB1"/>
    <w:rsid w:val="00CE726C"/>
    <w:rsid w:val="00D329A2"/>
    <w:rsid w:val="00D33065"/>
    <w:rsid w:val="00D370BE"/>
    <w:rsid w:val="00D50BC4"/>
    <w:rsid w:val="00D53998"/>
    <w:rsid w:val="00D6547F"/>
    <w:rsid w:val="00D70F9F"/>
    <w:rsid w:val="00D72548"/>
    <w:rsid w:val="00D81CEF"/>
    <w:rsid w:val="00D87AC6"/>
    <w:rsid w:val="00D9095B"/>
    <w:rsid w:val="00D9133B"/>
    <w:rsid w:val="00D95692"/>
    <w:rsid w:val="00DA63E2"/>
    <w:rsid w:val="00DB55F9"/>
    <w:rsid w:val="00DC0151"/>
    <w:rsid w:val="00DC0901"/>
    <w:rsid w:val="00DE137F"/>
    <w:rsid w:val="00E04DC1"/>
    <w:rsid w:val="00E07F6D"/>
    <w:rsid w:val="00E1148C"/>
    <w:rsid w:val="00E21334"/>
    <w:rsid w:val="00E30039"/>
    <w:rsid w:val="00E35E53"/>
    <w:rsid w:val="00E63044"/>
    <w:rsid w:val="00E71697"/>
    <w:rsid w:val="00E841FF"/>
    <w:rsid w:val="00E84F96"/>
    <w:rsid w:val="00E918B9"/>
    <w:rsid w:val="00E944BE"/>
    <w:rsid w:val="00E966AD"/>
    <w:rsid w:val="00EA2796"/>
    <w:rsid w:val="00EA45C5"/>
    <w:rsid w:val="00EC3212"/>
    <w:rsid w:val="00EE0994"/>
    <w:rsid w:val="00EF0FDA"/>
    <w:rsid w:val="00EF31D3"/>
    <w:rsid w:val="00F00F7A"/>
    <w:rsid w:val="00F012CE"/>
    <w:rsid w:val="00F070B9"/>
    <w:rsid w:val="00F07AF9"/>
    <w:rsid w:val="00F2009A"/>
    <w:rsid w:val="00F30CA8"/>
    <w:rsid w:val="00F375E0"/>
    <w:rsid w:val="00F63FA3"/>
    <w:rsid w:val="00F73658"/>
    <w:rsid w:val="00FA189F"/>
    <w:rsid w:val="00FA2768"/>
    <w:rsid w:val="00FA3529"/>
    <w:rsid w:val="00FA40B9"/>
    <w:rsid w:val="00FC035E"/>
    <w:rsid w:val="00FC1FF0"/>
    <w:rsid w:val="00FC7E92"/>
    <w:rsid w:val="00FD0A95"/>
    <w:rsid w:val="00FD3FF8"/>
    <w:rsid w:val="00FF4D8A"/>
    <w:rsid w:val="05B83994"/>
    <w:rsid w:val="05D656EE"/>
    <w:rsid w:val="05FA3812"/>
    <w:rsid w:val="0AE14A88"/>
    <w:rsid w:val="0DB07A3B"/>
    <w:rsid w:val="12AD0F24"/>
    <w:rsid w:val="167F0452"/>
    <w:rsid w:val="19D66A55"/>
    <w:rsid w:val="1C3E42A8"/>
    <w:rsid w:val="1F224F05"/>
    <w:rsid w:val="21AB05E7"/>
    <w:rsid w:val="21D03DEF"/>
    <w:rsid w:val="222F391A"/>
    <w:rsid w:val="22F34E18"/>
    <w:rsid w:val="250343C7"/>
    <w:rsid w:val="25E609D5"/>
    <w:rsid w:val="29003AAA"/>
    <w:rsid w:val="2966274F"/>
    <w:rsid w:val="297A1A86"/>
    <w:rsid w:val="29FA6D0E"/>
    <w:rsid w:val="2B035402"/>
    <w:rsid w:val="2B09478F"/>
    <w:rsid w:val="2E0C7B07"/>
    <w:rsid w:val="308162EA"/>
    <w:rsid w:val="313D65C9"/>
    <w:rsid w:val="325A51EB"/>
    <w:rsid w:val="326A2F77"/>
    <w:rsid w:val="35B3697C"/>
    <w:rsid w:val="378C6358"/>
    <w:rsid w:val="39261CAB"/>
    <w:rsid w:val="396E2FCE"/>
    <w:rsid w:val="39D94EAB"/>
    <w:rsid w:val="40171E90"/>
    <w:rsid w:val="4262689C"/>
    <w:rsid w:val="436D206B"/>
    <w:rsid w:val="43F53FBC"/>
    <w:rsid w:val="48C0355E"/>
    <w:rsid w:val="4B7A2CE6"/>
    <w:rsid w:val="4B99672D"/>
    <w:rsid w:val="4C7B1C4F"/>
    <w:rsid w:val="4DDF1FCF"/>
    <w:rsid w:val="50CE6994"/>
    <w:rsid w:val="53720004"/>
    <w:rsid w:val="53BE5B36"/>
    <w:rsid w:val="544E7A62"/>
    <w:rsid w:val="57351AFF"/>
    <w:rsid w:val="5DD2619F"/>
    <w:rsid w:val="5E6D0205"/>
    <w:rsid w:val="5F5F2038"/>
    <w:rsid w:val="61F213CB"/>
    <w:rsid w:val="669C00FA"/>
    <w:rsid w:val="6A160BA1"/>
    <w:rsid w:val="6BEE2CD4"/>
    <w:rsid w:val="6CEE3437"/>
    <w:rsid w:val="6CEF5600"/>
    <w:rsid w:val="79F95C22"/>
    <w:rsid w:val="7A1A3523"/>
    <w:rsid w:val="7BCB4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5E294C"/>
  <w15:docId w15:val="{16F632C2-DB7C-4F84-AD33-8509E77DB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47185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uiPriority w:val="35"/>
    <w:unhideWhenUsed/>
    <w:qFormat/>
    <w:rsid w:val="00471859"/>
    <w:pPr>
      <w:spacing w:before="152" w:after="160"/>
    </w:pPr>
    <w:rPr>
      <w:rFonts w:ascii="Arial" w:eastAsia="黑体" w:hAnsi="Arial" w:cs="Arial"/>
      <w:sz w:val="20"/>
      <w:szCs w:val="20"/>
    </w:rPr>
  </w:style>
  <w:style w:type="paragraph" w:styleId="a5">
    <w:name w:val="footer"/>
    <w:basedOn w:val="a0"/>
    <w:link w:val="a6"/>
    <w:uiPriority w:val="99"/>
    <w:unhideWhenUsed/>
    <w:qFormat/>
    <w:rsid w:val="004718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0"/>
    <w:link w:val="a8"/>
    <w:uiPriority w:val="99"/>
    <w:unhideWhenUsed/>
    <w:qFormat/>
    <w:rsid w:val="004718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Title"/>
    <w:basedOn w:val="a0"/>
    <w:next w:val="a0"/>
    <w:link w:val="aa"/>
    <w:uiPriority w:val="10"/>
    <w:qFormat/>
    <w:rsid w:val="00471859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table" w:styleId="ab">
    <w:name w:val="Table Grid"/>
    <w:basedOn w:val="a2"/>
    <w:uiPriority w:val="59"/>
    <w:qFormat/>
    <w:rsid w:val="004718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标题 字符"/>
    <w:basedOn w:val="a1"/>
    <w:link w:val="a9"/>
    <w:uiPriority w:val="10"/>
    <w:qFormat/>
    <w:rsid w:val="00471859"/>
    <w:rPr>
      <w:rFonts w:asciiTheme="majorHAnsi" w:eastAsia="宋体" w:hAnsiTheme="majorHAnsi" w:cstheme="majorBidi"/>
      <w:b/>
      <w:bCs/>
      <w:sz w:val="32"/>
      <w:szCs w:val="32"/>
    </w:rPr>
  </w:style>
  <w:style w:type="paragraph" w:customStyle="1" w:styleId="ac">
    <w:name w:val="目次、标准名称标题"/>
    <w:basedOn w:val="a0"/>
    <w:next w:val="a0"/>
    <w:qFormat/>
    <w:rsid w:val="00471859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 w:hAnsi="Times New Roman" w:cs="Times New Roman"/>
      <w:kern w:val="0"/>
      <w:sz w:val="32"/>
      <w:szCs w:val="20"/>
    </w:rPr>
  </w:style>
  <w:style w:type="paragraph" w:customStyle="1" w:styleId="1">
    <w:name w:val="列出段落1"/>
    <w:basedOn w:val="a0"/>
    <w:uiPriority w:val="34"/>
    <w:qFormat/>
    <w:rsid w:val="00471859"/>
    <w:pPr>
      <w:ind w:firstLineChars="200" w:firstLine="420"/>
    </w:pPr>
  </w:style>
  <w:style w:type="paragraph" w:customStyle="1" w:styleId="ad">
    <w:name w:val="段"/>
    <w:link w:val="Char"/>
    <w:qFormat/>
    <w:rsid w:val="00471859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  <w:sz w:val="21"/>
    </w:rPr>
  </w:style>
  <w:style w:type="character" w:customStyle="1" w:styleId="Char">
    <w:name w:val="段 Char"/>
    <w:basedOn w:val="a1"/>
    <w:link w:val="ad"/>
    <w:qFormat/>
    <w:rsid w:val="00471859"/>
    <w:rPr>
      <w:rFonts w:ascii="宋体" w:eastAsia="宋体" w:hAnsi="Times New Roman" w:cs="Times New Roman"/>
      <w:kern w:val="0"/>
      <w:szCs w:val="20"/>
    </w:rPr>
  </w:style>
  <w:style w:type="character" w:customStyle="1" w:styleId="a8">
    <w:name w:val="页眉 字符"/>
    <w:basedOn w:val="a1"/>
    <w:link w:val="a7"/>
    <w:uiPriority w:val="99"/>
    <w:semiHidden/>
    <w:qFormat/>
    <w:rsid w:val="00471859"/>
    <w:rPr>
      <w:sz w:val="18"/>
      <w:szCs w:val="18"/>
    </w:rPr>
  </w:style>
  <w:style w:type="character" w:customStyle="1" w:styleId="a6">
    <w:name w:val="页脚 字符"/>
    <w:basedOn w:val="a1"/>
    <w:link w:val="a5"/>
    <w:uiPriority w:val="99"/>
    <w:semiHidden/>
    <w:qFormat/>
    <w:rsid w:val="00471859"/>
    <w:rPr>
      <w:sz w:val="18"/>
      <w:szCs w:val="18"/>
    </w:rPr>
  </w:style>
  <w:style w:type="paragraph" w:customStyle="1" w:styleId="a">
    <w:name w:val="一级条标题"/>
    <w:next w:val="a0"/>
    <w:qFormat/>
    <w:rsid w:val="00471859"/>
    <w:pPr>
      <w:numPr>
        <w:ilvl w:val="1"/>
        <w:numId w:val="1"/>
      </w:numPr>
      <w:spacing w:beforeLines="50" w:afterLines="50"/>
      <w:outlineLvl w:val="2"/>
    </w:pPr>
    <w:rPr>
      <w:rFonts w:ascii="黑体" w:eastAsia="黑体"/>
      <w:sz w:val="21"/>
      <w:szCs w:val="21"/>
    </w:rPr>
  </w:style>
  <w:style w:type="paragraph" w:styleId="ae">
    <w:name w:val="List Paragraph"/>
    <w:basedOn w:val="a0"/>
    <w:uiPriority w:val="34"/>
    <w:unhideWhenUsed/>
    <w:qFormat/>
    <w:rsid w:val="00471859"/>
    <w:pPr>
      <w:ind w:firstLineChars="200" w:firstLine="420"/>
    </w:pPr>
  </w:style>
  <w:style w:type="paragraph" w:customStyle="1" w:styleId="TableParagraph">
    <w:name w:val="Table Paragraph"/>
    <w:basedOn w:val="a0"/>
    <w:uiPriority w:val="1"/>
    <w:qFormat/>
    <w:rsid w:val="00471859"/>
    <w:pPr>
      <w:autoSpaceDE w:val="0"/>
      <w:autoSpaceDN w:val="0"/>
      <w:jc w:val="left"/>
    </w:pPr>
    <w:rPr>
      <w:rFonts w:ascii="Arial Unicode MS" w:eastAsia="Arial Unicode MS" w:hAnsi="Arial Unicode MS" w:cs="Arial Unicode MS"/>
      <w:kern w:val="0"/>
      <w:sz w:val="22"/>
      <w:lang w:val="zh-CN" w:bidi="zh-CN"/>
    </w:rPr>
  </w:style>
  <w:style w:type="character" w:customStyle="1" w:styleId="CharChar">
    <w:name w:val="段 Char Char"/>
    <w:qFormat/>
    <w:rsid w:val="00471859"/>
    <w:rPr>
      <w:rFonts w:ascii="宋体"/>
      <w:sz w:val="21"/>
      <w:lang w:val="en-US" w:eastAsia="zh-CN" w:bidi="ar-SA"/>
    </w:rPr>
  </w:style>
  <w:style w:type="paragraph" w:styleId="af">
    <w:name w:val="Balloon Text"/>
    <w:basedOn w:val="a0"/>
    <w:link w:val="af0"/>
    <w:rsid w:val="0042651F"/>
    <w:rPr>
      <w:rFonts w:ascii="Times New Roman" w:eastAsia="宋体" w:hAnsi="Times New Roman" w:cs="Times New Roman"/>
      <w:sz w:val="18"/>
      <w:szCs w:val="18"/>
    </w:rPr>
  </w:style>
  <w:style w:type="character" w:customStyle="1" w:styleId="af0">
    <w:name w:val="批注框文本 字符"/>
    <w:basedOn w:val="a1"/>
    <w:link w:val="af"/>
    <w:rsid w:val="0042651F"/>
    <w:rPr>
      <w:kern w:val="2"/>
      <w:sz w:val="18"/>
      <w:szCs w:val="18"/>
    </w:rPr>
  </w:style>
  <w:style w:type="character" w:customStyle="1" w:styleId="ListLabel5">
    <w:name w:val="ListLabel 5"/>
    <w:qFormat/>
    <w:rsid w:val="00602B03"/>
    <w:rPr>
      <w:rFonts w:ascii="宋体" w:hAnsi="宋体" w:cs="Times New Roman"/>
    </w:rPr>
  </w:style>
  <w:style w:type="paragraph" w:customStyle="1" w:styleId="af1">
    <w:name w:val="三级条标题"/>
    <w:basedOn w:val="af2"/>
    <w:next w:val="ad"/>
    <w:rsid w:val="00F07AF9"/>
    <w:pPr>
      <w:ind w:left="0"/>
      <w:outlineLvl w:val="4"/>
    </w:pPr>
  </w:style>
  <w:style w:type="paragraph" w:customStyle="1" w:styleId="af2">
    <w:name w:val="二级条标题"/>
    <w:basedOn w:val="a"/>
    <w:next w:val="ad"/>
    <w:rsid w:val="00F07AF9"/>
    <w:pPr>
      <w:numPr>
        <w:ilvl w:val="0"/>
        <w:numId w:val="0"/>
      </w:numPr>
      <w:spacing w:beforeLines="0" w:afterLines="0"/>
      <w:ind w:left="709"/>
      <w:outlineLvl w:val="3"/>
    </w:pPr>
    <w:rPr>
      <w:rFonts w:ascii="Times New Roman"/>
      <w:szCs w:val="20"/>
    </w:rPr>
  </w:style>
  <w:style w:type="paragraph" w:customStyle="1" w:styleId="af3">
    <w:name w:val="章标题"/>
    <w:next w:val="ad"/>
    <w:rsid w:val="00F07AF9"/>
    <w:pPr>
      <w:spacing w:beforeLines="50" w:afterLines="50"/>
      <w:jc w:val="both"/>
      <w:outlineLvl w:val="1"/>
    </w:pPr>
    <w:rPr>
      <w:rFonts w:ascii="黑体" w:eastAsia="黑体"/>
      <w:sz w:val="21"/>
    </w:rPr>
  </w:style>
  <w:style w:type="paragraph" w:customStyle="1" w:styleId="af4">
    <w:name w:val="四级条标题"/>
    <w:basedOn w:val="af1"/>
    <w:next w:val="ad"/>
    <w:rsid w:val="00F07AF9"/>
    <w:pPr>
      <w:outlineLvl w:val="5"/>
    </w:pPr>
  </w:style>
  <w:style w:type="paragraph" w:customStyle="1" w:styleId="af5">
    <w:name w:val="五级条标题"/>
    <w:basedOn w:val="af4"/>
    <w:next w:val="ad"/>
    <w:rsid w:val="00F07AF9"/>
    <w:pPr>
      <w:ind w:left="3360"/>
      <w:outlineLvl w:val="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5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package" Target="embeddings/Microsoft_Visio_Drawing.vsdx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3964</TotalTime>
  <Pages>8</Pages>
  <Words>632</Words>
  <Characters>3608</Characters>
  <Application>Microsoft Office Word</Application>
  <DocSecurity>0</DocSecurity>
  <Lines>30</Lines>
  <Paragraphs>8</Paragraphs>
  <ScaleCrop>false</ScaleCrop>
  <Company>china</Company>
  <LinksUpToDate>false</LinksUpToDate>
  <CharactersWithSpaces>4232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renyun</dc:creator>
  <cp:lastModifiedBy>Administrator</cp:lastModifiedBy>
  <cp:revision>209</cp:revision>
  <cp:lastPrinted>2020-03-31T03:09:00Z</cp:lastPrinted>
  <dcterms:created xsi:type="dcterms:W3CDTF">2016-05-15T13:55:00Z</dcterms:created>
  <dcterms:modified xsi:type="dcterms:W3CDTF">2021-05-13T07:57:00Z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