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F7556" w14:textId="77777777" w:rsidR="00133E63" w:rsidRPr="00AD76E8" w:rsidRDefault="00CE3726">
      <w:pPr>
        <w:pStyle w:val="affa"/>
        <w:sectPr w:rsidR="00133E63" w:rsidRPr="00AD76E8">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720"/>
          <w:titlePg/>
          <w:docGrid w:type="lines" w:linePitch="312"/>
        </w:sectPr>
      </w:pPr>
      <w:bookmarkStart w:id="0" w:name="SectionMark0"/>
      <w:r>
        <w:pict w14:anchorId="533B87C6">
          <v:shapetype id="_x0000_t202" coordsize="21600,21600" o:spt="202" path="m,l,21600r21600,l21600,xe">
            <v:stroke joinstyle="miter"/>
            <v:path gradientshapeok="t" o:connecttype="rect"/>
          </v:shapetype>
          <v:shape id="fmFrame4" o:spid="_x0000_s1035" type="#_x0000_t202" style="position:absolute;left:0;text-align:left;margin-left:0;margin-top:286.25pt;width:470pt;height:368.6pt;z-index:251662336;mso-wrap-edited:f;mso-position-horizontal-relative:margin;mso-position-vertical-relative:margin" stroked="f">
            <v:textbox style="mso-next-textbox:#fmFrame4" inset="0,0,0,0">
              <w:txbxContent>
                <w:p w14:paraId="5776779A" w14:textId="77777777" w:rsidR="00124DE4" w:rsidRDefault="00124DE4" w:rsidP="005D674D">
                  <w:pPr>
                    <w:pStyle w:val="aff2"/>
                    <w:spacing w:line="700" w:lineRule="exact"/>
                    <w:rPr>
                      <w:rFonts w:ascii="黑体" w:eastAsia="黑体"/>
                      <w:color w:val="000000"/>
                      <w:sz w:val="52"/>
                      <w:szCs w:val="52"/>
                    </w:rPr>
                  </w:pPr>
                  <w:r w:rsidRPr="005D674D">
                    <w:rPr>
                      <w:rFonts w:ascii="黑体" w:eastAsia="黑体" w:hint="eastAsia"/>
                      <w:color w:val="000000"/>
                      <w:sz w:val="52"/>
                      <w:szCs w:val="52"/>
                    </w:rPr>
                    <w:t>汽车用油气管与非金属管路标准接头的高温拉拔试验方法</w:t>
                  </w:r>
                </w:p>
                <w:p w14:paraId="76D73C56" w14:textId="77777777" w:rsidR="00124DE4" w:rsidRPr="005D674D" w:rsidRDefault="00724C86" w:rsidP="00F2563F">
                  <w:pPr>
                    <w:pStyle w:val="aff2"/>
                    <w:spacing w:before="0" w:line="600" w:lineRule="exact"/>
                    <w:rPr>
                      <w:rFonts w:ascii="黑体" w:eastAsia="黑体"/>
                      <w:color w:val="000000"/>
                      <w:sz w:val="52"/>
                      <w:szCs w:val="52"/>
                    </w:rPr>
                  </w:pPr>
                  <w:r w:rsidRPr="00C40058">
                    <w:t>Motor vehicles</w:t>
                  </w:r>
                  <w:r>
                    <w:rPr>
                      <w:rFonts w:hint="eastAsia"/>
                    </w:rPr>
                    <w:t xml:space="preserve"> - </w:t>
                  </w:r>
                  <w:r w:rsidRPr="00031C57">
                    <w:rPr>
                      <w:rFonts w:hint="eastAsia"/>
                    </w:rPr>
                    <w:t>oil</w:t>
                  </w:r>
                  <w:r>
                    <w:rPr>
                      <w:rFonts w:hint="eastAsia"/>
                    </w:rPr>
                    <w:t xml:space="preserve"> </w:t>
                  </w:r>
                  <w:r w:rsidRPr="00031C57">
                    <w:rPr>
                      <w:rFonts w:hint="eastAsia"/>
                    </w:rPr>
                    <w:t>and gas pipes</w:t>
                  </w:r>
                  <w:r>
                    <w:rPr>
                      <w:rFonts w:hint="eastAsia"/>
                    </w:rPr>
                    <w:t xml:space="preserve"> </w:t>
                  </w:r>
                  <w:r w:rsidRPr="00031C57">
                    <w:rPr>
                      <w:rFonts w:hint="eastAsia"/>
                    </w:rPr>
                    <w:t>and non-metallic pipes standard connector</w:t>
                  </w:r>
                  <w:r>
                    <w:rPr>
                      <w:rFonts w:hint="eastAsia"/>
                    </w:rPr>
                    <w:t xml:space="preserve"> of h</w:t>
                  </w:r>
                  <w:r w:rsidRPr="00747C6E">
                    <w:t xml:space="preserve">igh temperature </w:t>
                  </w:r>
                  <w:r>
                    <w:rPr>
                      <w:rFonts w:hint="eastAsia"/>
                    </w:rPr>
                    <w:t>t</w:t>
                  </w:r>
                  <w:r w:rsidRPr="00724C86">
                    <w:t>ensile</w:t>
                  </w:r>
                  <w:r>
                    <w:rPr>
                      <w:rFonts w:hint="eastAsia"/>
                    </w:rPr>
                    <w:t xml:space="preserve"> </w:t>
                  </w:r>
                  <w:r w:rsidRPr="00747C6E">
                    <w:t>test method</w:t>
                  </w:r>
                </w:p>
                <w:p w14:paraId="3A32B6F0" w14:textId="77777777" w:rsidR="00124DE4" w:rsidRPr="006F733C" w:rsidRDefault="00124DE4" w:rsidP="009E6A90">
                  <w:pPr>
                    <w:pStyle w:val="aff2"/>
                    <w:rPr>
                      <w:rFonts w:ascii="黑体" w:eastAsia="黑体"/>
                      <w:color w:val="000000"/>
                      <w:sz w:val="52"/>
                      <w:szCs w:val="52"/>
                    </w:rPr>
                  </w:pPr>
                  <w:r>
                    <w:rPr>
                      <w:rFonts w:ascii="黑体" w:eastAsia="黑体" w:hint="eastAsia"/>
                      <w:color w:val="000000"/>
                      <w:sz w:val="52"/>
                      <w:szCs w:val="52"/>
                    </w:rPr>
                    <w:t xml:space="preserve">（   </w:t>
                  </w:r>
                  <w:r w:rsidR="00477E6C">
                    <w:rPr>
                      <w:rFonts w:ascii="黑体" w:eastAsia="黑体" w:hint="eastAsia"/>
                      <w:color w:val="000000"/>
                      <w:sz w:val="52"/>
                      <w:szCs w:val="52"/>
                    </w:rPr>
                    <w:t>草案</w:t>
                  </w:r>
                  <w:r>
                    <w:rPr>
                      <w:rFonts w:ascii="黑体" w:eastAsia="黑体" w:hint="eastAsia"/>
                      <w:color w:val="000000"/>
                      <w:sz w:val="52"/>
                      <w:szCs w:val="52"/>
                    </w:rPr>
                    <w:t xml:space="preserve">    ）</w:t>
                  </w:r>
                </w:p>
                <w:p w14:paraId="46A0ED3A" w14:textId="77777777" w:rsidR="00124DE4" w:rsidRDefault="00124DE4" w:rsidP="00456B9B">
                  <w:pPr>
                    <w:pStyle w:val="aff2"/>
                  </w:pPr>
                </w:p>
                <w:p w14:paraId="26B9B452" w14:textId="77777777" w:rsidR="00124DE4" w:rsidRDefault="00124DE4" w:rsidP="009E6A90">
                  <w:pPr>
                    <w:pStyle w:val="aff2"/>
                  </w:pPr>
                </w:p>
                <w:p w14:paraId="3D4776FF" w14:textId="77777777" w:rsidR="00124DE4" w:rsidRDefault="00124DE4">
                  <w:pPr>
                    <w:pStyle w:val="aff2"/>
                    <w:spacing w:before="0"/>
                  </w:pPr>
                </w:p>
              </w:txbxContent>
            </v:textbox>
            <w10:wrap anchorx="margin" anchory="margin"/>
            <w10:anchorlock/>
          </v:shape>
        </w:pict>
      </w:r>
      <w:r>
        <w:pict w14:anchorId="2DD48C59">
          <v:line id="直线 3" o:spid="_x0000_s1034" style="position:absolute;left:0;text-align:left;z-index:251661312;mso-wrap-edited:f" from="-4.35pt,684.75pt" to="454.85pt,684.75pt" strokeweight="1pt"/>
        </w:pict>
      </w:r>
      <w:r>
        <w:pict w14:anchorId="4E190EDE">
          <v:line id="直线 2" o:spid="_x0000_s1033" style="position:absolute;left:0;text-align:left;z-index:251660288;mso-wrap-edited:f" from="0,191.4pt" to="482pt,191.4pt" strokeweight="1pt"/>
        </w:pict>
      </w:r>
      <w:r>
        <w:pict w14:anchorId="325C4100">
          <v:shape id="fmFrame7" o:spid="_x0000_s1032" type="#_x0000_t202" style="position:absolute;left:0;text-align:left;margin-left:-4.35pt;margin-top:698.55pt;width:463.55pt;height:28.6pt;z-index:251659264;mso-wrap-edited:f;mso-position-horizontal-relative:margin;mso-position-vertical-relative:margin" stroked="f">
            <v:textbox style="mso-next-textbox:#fmFrame7" inset="0,0,0,0">
              <w:txbxContent>
                <w:p w14:paraId="772F138E" w14:textId="77777777" w:rsidR="00124DE4" w:rsidRDefault="00124DE4">
                  <w:pPr>
                    <w:pStyle w:val="affffd"/>
                  </w:pPr>
                  <w:r w:rsidRPr="00D6694F">
                    <w:rPr>
                      <w:rFonts w:hint="eastAsia"/>
                      <w:sz w:val="32"/>
                      <w:szCs w:val="32"/>
                    </w:rPr>
                    <w:t>中国出入境检验检疫协会</w:t>
                  </w:r>
                  <w:r>
                    <w:rPr>
                      <w:rStyle w:val="af5"/>
                      <w:rFonts w:hint="eastAsia"/>
                    </w:rPr>
                    <w:t xml:space="preserve"> 发布</w:t>
                  </w:r>
                </w:p>
              </w:txbxContent>
            </v:textbox>
            <w10:wrap anchorx="margin" anchory="margin"/>
            <w10:anchorlock/>
          </v:shape>
        </w:pict>
      </w:r>
      <w:r>
        <w:pict w14:anchorId="18367B7D">
          <v:shape id="fmFrame6" o:spid="_x0000_s1031" type="#_x0000_t202" style="position:absolute;left:0;text-align:left;margin-left:295.85pt;margin-top:660.15pt;width:159pt;height:24.6pt;z-index:251658240;mso-wrap-edited:f;mso-position-horizontal-relative:margin;mso-position-vertical-relative:margin" stroked="f">
            <v:textbox style="mso-next-textbox:#fmFrame6" inset="0,0,0,0">
              <w:txbxContent>
                <w:p w14:paraId="0C73EC2C" w14:textId="77777777" w:rsidR="00124DE4" w:rsidRDefault="00124DE4">
                  <w:pPr>
                    <w:pStyle w:val="affff5"/>
                    <w:rPr>
                      <w:rFonts w:ascii="黑体" w:hAnsi="黑体"/>
                    </w:rPr>
                  </w:pPr>
                  <w:r>
                    <w:rPr>
                      <w:rFonts w:ascii="黑体" w:hAnsi="黑体" w:hint="eastAsia"/>
                    </w:rPr>
                    <w:t xml:space="preserve"> 实施</w:t>
                  </w:r>
                </w:p>
              </w:txbxContent>
            </v:textbox>
            <w10:wrap anchorx="margin" anchory="margin"/>
            <w10:anchorlock/>
          </v:shape>
        </w:pict>
      </w:r>
      <w:r>
        <w:pict w14:anchorId="7D2C1FC1">
          <v:shape id="fmFrame5" o:spid="_x0000_s1030" type="#_x0000_t202" style="position:absolute;left:0;text-align:left;margin-left:-4.35pt;margin-top:660.15pt;width:159pt;height:24.6pt;z-index:251657216;mso-wrap-edited:f;mso-position-horizontal-relative:margin;mso-position-vertical-relative:margin" stroked="f">
            <v:textbox style="mso-next-textbox:#fmFrame5" inset="0,0,0,0">
              <w:txbxContent>
                <w:p w14:paraId="3E3B2EC6" w14:textId="77777777" w:rsidR="00124DE4" w:rsidRDefault="00124DE4" w:rsidP="009A72FA">
                  <w:pPr>
                    <w:pStyle w:val="afff0"/>
                    <w:ind w:firstLineChars="600" w:firstLine="1680"/>
                    <w:rPr>
                      <w:rFonts w:ascii="黑体" w:hAnsi="黑体"/>
                    </w:rPr>
                  </w:pPr>
                  <w:r>
                    <w:rPr>
                      <w:rFonts w:ascii="黑体" w:hAnsi="黑体" w:hint="eastAsia"/>
                    </w:rPr>
                    <w:t>发布</w:t>
                  </w:r>
                </w:p>
              </w:txbxContent>
            </v:textbox>
            <w10:wrap anchorx="margin" anchory="margin"/>
            <w10:anchorlock/>
          </v:shape>
        </w:pict>
      </w:r>
      <w:r>
        <w:pict w14:anchorId="20CB3BE8">
          <v:shape id="fmFrame3" o:spid="_x0000_s1029" type="#_x0000_t202" style="position:absolute;left:0;text-align:left;margin-left:7.35pt;margin-top:109.4pt;width:447.5pt;height:56.7pt;z-index:251656192;mso-wrap-edited:f;mso-position-horizontal-relative:margin;mso-position-vertical-relative:margin" stroked="f">
            <v:fill opacity="0"/>
            <v:textbox style="mso-next-textbox:#fmFrame3" inset="0,0,0,0">
              <w:txbxContent>
                <w:p w14:paraId="26E7BBD6" w14:textId="77777777" w:rsidR="00124DE4" w:rsidRDefault="00124DE4">
                  <w:pPr>
                    <w:pStyle w:val="12"/>
                    <w:wordWrap w:val="0"/>
                    <w:spacing w:before="0"/>
                    <w:rPr>
                      <w:rFonts w:ascii="黑体" w:eastAsia="黑体"/>
                    </w:rPr>
                  </w:pPr>
                </w:p>
                <w:p w14:paraId="231DD7E3" w14:textId="77777777" w:rsidR="00124DE4" w:rsidRDefault="00124DE4" w:rsidP="00615F9F">
                  <w:pPr>
                    <w:pStyle w:val="12"/>
                    <w:wordWrap w:val="0"/>
                    <w:spacing w:before="0"/>
                  </w:pPr>
                  <w:r>
                    <w:rPr>
                      <w:rFonts w:eastAsia="黑体" w:hint="eastAsia"/>
                    </w:rPr>
                    <w:t>P</w:t>
                  </w:r>
                  <w:r>
                    <w:rPr>
                      <w:rFonts w:eastAsia="黑体"/>
                    </w:rPr>
                    <w:t>/</w:t>
                  </w:r>
                  <w:r>
                    <w:rPr>
                      <w:rFonts w:eastAsia="黑体" w:hint="eastAsia"/>
                    </w:rPr>
                    <w:t>CIQA-25-2019</w:t>
                  </w:r>
                </w:p>
                <w:p w14:paraId="4AEFDC75" w14:textId="77777777" w:rsidR="00124DE4" w:rsidRDefault="00124DE4" w:rsidP="00615F9F">
                  <w:pPr>
                    <w:pStyle w:val="12"/>
                    <w:wordWrap w:val="0"/>
                    <w:spacing w:before="0"/>
                  </w:pPr>
                </w:p>
              </w:txbxContent>
            </v:textbox>
            <w10:wrap anchorx="margin" anchory="margin"/>
            <w10:anchorlock/>
          </v:shape>
        </w:pict>
      </w:r>
      <w:r>
        <w:pict w14:anchorId="2FC5F272">
          <v:shape id="fmFrame2" o:spid="_x0000_s1027" type="#_x0000_t202" style="position:absolute;left:0;text-align:left;margin-left:10.7pt;margin-top:62.25pt;width:459.2pt;height:70.75pt;z-index:251654144;mso-wrap-edited:f;mso-position-horizontal-relative:margin;mso-position-vertical-relative:margin" stroked="f">
            <v:textbox style="mso-next-textbox:#fmFrame2" inset="0,0,0,0">
              <w:txbxContent>
                <w:p w14:paraId="069AA137" w14:textId="77777777" w:rsidR="00124DE4" w:rsidRPr="009E6A90" w:rsidRDefault="00124DE4">
                  <w:pPr>
                    <w:pStyle w:val="afffb"/>
                    <w:rPr>
                      <w:rFonts w:ascii="小标宋" w:eastAsia="小标宋"/>
                      <w:sz w:val="84"/>
                      <w:szCs w:val="84"/>
                    </w:rPr>
                  </w:pPr>
                  <w:r w:rsidRPr="009E6A90">
                    <w:rPr>
                      <w:rFonts w:ascii="小标宋" w:eastAsia="小标宋" w:hint="eastAsia"/>
                      <w:sz w:val="84"/>
                      <w:szCs w:val="84"/>
                    </w:rPr>
                    <w:t>团体标准</w:t>
                  </w:r>
                </w:p>
              </w:txbxContent>
            </v:textbox>
            <w10:wrap anchorx="margin" anchory="margin"/>
            <w10:anchorlock/>
          </v:shape>
        </w:pict>
      </w:r>
      <w:r>
        <w:pict w14:anchorId="57F2DDF9">
          <v:shape id="fmFrame1" o:spid="_x0000_s1026" type="#_x0000_t202" style="position:absolute;left:0;text-align:left;margin-left:3.3pt;margin-top:12.5pt;width:131.1pt;height:72.85pt;z-index:251653120;mso-wrap-edited:f;mso-position-horizontal-relative:margin;mso-position-vertical-relative:margin" stroked="f">
            <v:textbox style="mso-next-textbox:#fmFrame1" inset="0,0,0,0">
              <w:txbxContent>
                <w:p w14:paraId="128FE78B" w14:textId="3BC71DB4" w:rsidR="00241027" w:rsidRPr="008A397A" w:rsidRDefault="00241027" w:rsidP="00241027">
                  <w:pPr>
                    <w:rPr>
                      <w:b/>
                      <w:bCs/>
                      <w:sz w:val="32"/>
                      <w:szCs w:val="32"/>
                    </w:rPr>
                  </w:pPr>
                  <w:r w:rsidRPr="008A397A">
                    <w:rPr>
                      <w:rFonts w:hint="eastAsia"/>
                      <w:b/>
                      <w:bCs/>
                      <w:sz w:val="32"/>
                      <w:szCs w:val="32"/>
                    </w:rPr>
                    <w:t>附件</w:t>
                  </w:r>
                  <w:r>
                    <w:rPr>
                      <w:b/>
                      <w:bCs/>
                      <w:sz w:val="32"/>
                      <w:szCs w:val="32"/>
                    </w:rPr>
                    <w:t>3</w:t>
                  </w:r>
                </w:p>
                <w:p w14:paraId="04695451" w14:textId="77777777" w:rsidR="00124DE4" w:rsidRPr="00DD2B44" w:rsidRDefault="00124DE4">
                  <w:pPr>
                    <w:pStyle w:val="affff"/>
                    <w:spacing w:line="240" w:lineRule="atLeast"/>
                    <w:rPr>
                      <w:szCs w:val="22"/>
                    </w:rPr>
                  </w:pPr>
                  <w:r w:rsidRPr="00DD2B44">
                    <w:rPr>
                      <w:rFonts w:hint="eastAsia"/>
                      <w:szCs w:val="22"/>
                    </w:rPr>
                    <w:t xml:space="preserve">ICS </w:t>
                  </w:r>
                </w:p>
                <w:p w14:paraId="57D46B62" w14:textId="77777777" w:rsidR="00124DE4" w:rsidRPr="00A97482" w:rsidRDefault="00124DE4">
                  <w:pPr>
                    <w:pStyle w:val="affff"/>
                    <w:spacing w:line="240" w:lineRule="atLeast"/>
                    <w:rPr>
                      <w:szCs w:val="22"/>
                    </w:rPr>
                  </w:pPr>
                  <w:r>
                    <w:rPr>
                      <w:rFonts w:hint="eastAsia"/>
                      <w:szCs w:val="22"/>
                    </w:rPr>
                    <w:t>A</w:t>
                  </w:r>
                </w:p>
              </w:txbxContent>
            </v:textbox>
            <w10:wrap anchorx="margin" anchory="margin"/>
            <w10:anchorlock/>
          </v:shape>
        </w:pict>
      </w:r>
    </w:p>
    <w:p w14:paraId="05050BBC" w14:textId="77777777" w:rsidR="00133E63" w:rsidRPr="00AD76E8" w:rsidRDefault="00133E63">
      <w:pPr>
        <w:pStyle w:val="affc"/>
        <w:ind w:firstLine="640"/>
        <w:rPr>
          <w:rFonts w:hAnsi="黑体"/>
        </w:rPr>
      </w:pPr>
      <w:bookmarkStart w:id="1" w:name="_Toc335893752"/>
      <w:bookmarkStart w:id="2" w:name="_Toc335894525"/>
      <w:bookmarkStart w:id="3" w:name="_Toc337576283"/>
      <w:bookmarkStart w:id="4" w:name="_Toc337576323"/>
      <w:bookmarkStart w:id="5" w:name="SectionMark2"/>
      <w:bookmarkEnd w:id="0"/>
      <w:r w:rsidRPr="00AD76E8">
        <w:rPr>
          <w:rFonts w:hAnsi="黑体" w:hint="eastAsia"/>
        </w:rPr>
        <w:lastRenderedPageBreak/>
        <w:t>前</w:t>
      </w:r>
      <w:bookmarkStart w:id="6" w:name="BKQY"/>
      <w:r w:rsidRPr="00AD76E8">
        <w:rPr>
          <w:rFonts w:hAnsi="黑体" w:cs="MS Mincho" w:hint="eastAsia"/>
        </w:rPr>
        <w:t xml:space="preserve">    </w:t>
      </w:r>
      <w:r w:rsidRPr="00AD76E8">
        <w:rPr>
          <w:rFonts w:hAnsi="黑体" w:hint="eastAsia"/>
        </w:rPr>
        <w:t>言</w:t>
      </w:r>
      <w:bookmarkEnd w:id="1"/>
      <w:bookmarkEnd w:id="2"/>
      <w:bookmarkEnd w:id="3"/>
      <w:bookmarkEnd w:id="4"/>
      <w:bookmarkEnd w:id="6"/>
    </w:p>
    <w:p w14:paraId="2D9FD436" w14:textId="77777777" w:rsidR="00133E63" w:rsidRPr="00AD76E8" w:rsidRDefault="00133E63" w:rsidP="00460373">
      <w:pPr>
        <w:spacing w:line="360" w:lineRule="auto"/>
        <w:ind w:firstLineChars="200" w:firstLine="420"/>
        <w:rPr>
          <w:rFonts w:ascii="宋体" w:hAnsi="宋体"/>
        </w:rPr>
      </w:pPr>
      <w:r w:rsidRPr="00AD76E8">
        <w:rPr>
          <w:rFonts w:ascii="宋体" w:hAnsi="宋体"/>
        </w:rPr>
        <w:t>本标准按照GB/T 1.1-2009给出的规则起草。</w:t>
      </w:r>
    </w:p>
    <w:p w14:paraId="679CD5D6" w14:textId="77777777" w:rsidR="00133E63" w:rsidRPr="00AD76E8" w:rsidRDefault="00133E63" w:rsidP="00460373">
      <w:pPr>
        <w:spacing w:line="360" w:lineRule="auto"/>
        <w:ind w:firstLineChars="200" w:firstLine="420"/>
        <w:rPr>
          <w:rFonts w:ascii="宋体" w:hAnsi="宋体"/>
        </w:rPr>
      </w:pPr>
      <w:r w:rsidRPr="00AD76E8">
        <w:rPr>
          <w:rFonts w:ascii="宋体" w:hAnsi="宋体"/>
        </w:rPr>
        <w:t>本标准由</w:t>
      </w:r>
      <w:r w:rsidR="00E75950" w:rsidRPr="00AD76E8">
        <w:rPr>
          <w:rFonts w:hint="eastAsia"/>
        </w:rPr>
        <w:t>中国出入境检验检疫协会</w:t>
      </w:r>
      <w:r w:rsidR="00C45558">
        <w:rPr>
          <w:rFonts w:hint="eastAsia"/>
        </w:rPr>
        <w:t>检验鉴定标准化技术委员会</w:t>
      </w:r>
      <w:r w:rsidRPr="00AD76E8">
        <w:rPr>
          <w:rFonts w:ascii="宋体" w:hAnsi="宋体"/>
        </w:rPr>
        <w:t>提出。</w:t>
      </w:r>
    </w:p>
    <w:p w14:paraId="06C451C1" w14:textId="77777777" w:rsidR="00133E63" w:rsidRPr="00AD76E8" w:rsidRDefault="00133E63" w:rsidP="00460373">
      <w:pPr>
        <w:spacing w:line="360" w:lineRule="auto"/>
        <w:ind w:firstLineChars="200" w:firstLine="420"/>
        <w:rPr>
          <w:rFonts w:ascii="宋体" w:hAnsi="宋体"/>
        </w:rPr>
      </w:pPr>
      <w:r w:rsidRPr="00AD76E8">
        <w:rPr>
          <w:rFonts w:ascii="宋体" w:hAnsi="宋体"/>
        </w:rPr>
        <w:t>本标准由</w:t>
      </w:r>
      <w:r w:rsidR="00E75950" w:rsidRPr="00AD76E8">
        <w:rPr>
          <w:rFonts w:ascii="宋体" w:hAnsi="宋体" w:hint="eastAsia"/>
        </w:rPr>
        <w:t>中国</w:t>
      </w:r>
      <w:r w:rsidR="009E6A90" w:rsidRPr="00AD76E8">
        <w:rPr>
          <w:rFonts w:cs="Calibri" w:hint="eastAsia"/>
          <w:szCs w:val="21"/>
        </w:rPr>
        <w:t>出入境检验检疫协会</w:t>
      </w:r>
      <w:r w:rsidR="00540EEA">
        <w:rPr>
          <w:rFonts w:cs="Calibri" w:hint="eastAsia"/>
          <w:szCs w:val="21"/>
        </w:rPr>
        <w:t>归口</w:t>
      </w:r>
      <w:r w:rsidR="009E6A90" w:rsidRPr="00AD76E8">
        <w:rPr>
          <w:rFonts w:hint="eastAsia"/>
        </w:rPr>
        <w:t>。</w:t>
      </w:r>
    </w:p>
    <w:p w14:paraId="348118E1" w14:textId="6FD71452" w:rsidR="00FC0D15" w:rsidRPr="009C49FD" w:rsidRDefault="00133E63" w:rsidP="009C49FD">
      <w:pPr>
        <w:spacing w:line="360" w:lineRule="auto"/>
        <w:ind w:firstLineChars="200" w:firstLine="420"/>
        <w:rPr>
          <w:rFonts w:ascii="宋体" w:hAnsi="宋体"/>
        </w:rPr>
      </w:pPr>
      <w:r w:rsidRPr="00AD76E8">
        <w:rPr>
          <w:rFonts w:ascii="宋体" w:hAnsi="宋体"/>
        </w:rPr>
        <w:t>本标准起草单位：</w:t>
      </w:r>
      <w:r w:rsidR="009C49FD">
        <w:rPr>
          <w:rFonts w:ascii="宋体" w:hAnsi="宋体" w:hint="eastAsia"/>
        </w:rPr>
        <w:t>中国检验认证集团湖北有限公司、湖北中检检测有限公司、</w:t>
      </w:r>
      <w:proofErr w:type="gramStart"/>
      <w:r w:rsidR="009C49FD">
        <w:rPr>
          <w:rFonts w:ascii="宋体" w:hAnsi="宋体" w:hint="eastAsia"/>
        </w:rPr>
        <w:t>武汉武测检测</w:t>
      </w:r>
      <w:proofErr w:type="gramEnd"/>
      <w:r w:rsidR="009C49FD">
        <w:rPr>
          <w:rFonts w:ascii="宋体" w:hAnsi="宋体" w:hint="eastAsia"/>
        </w:rPr>
        <w:t>技术有限公司、</w:t>
      </w:r>
      <w:proofErr w:type="gramStart"/>
      <w:r w:rsidR="009C49FD" w:rsidRPr="007764BA">
        <w:rPr>
          <w:rFonts w:ascii="宋体" w:hAnsi="宋体" w:hint="eastAsia"/>
        </w:rPr>
        <w:t>武汉华拓量测</w:t>
      </w:r>
      <w:proofErr w:type="gramEnd"/>
      <w:r w:rsidR="009C49FD" w:rsidRPr="007764BA">
        <w:rPr>
          <w:rFonts w:ascii="宋体" w:hAnsi="宋体" w:hint="eastAsia"/>
        </w:rPr>
        <w:t>科技有限公司</w:t>
      </w:r>
      <w:r w:rsidR="009C49FD">
        <w:rPr>
          <w:rFonts w:ascii="宋体" w:hAnsi="宋体" w:hint="eastAsia"/>
        </w:rPr>
        <w:t>、</w:t>
      </w:r>
      <w:r w:rsidR="009C49FD" w:rsidRPr="00220E5C">
        <w:rPr>
          <w:rFonts w:ascii="宋体" w:hAnsi="宋体" w:hint="eastAsia"/>
        </w:rPr>
        <w:t>武汉瀚海检测技术有限公司</w:t>
      </w:r>
      <w:r w:rsidR="009C49FD">
        <w:rPr>
          <w:rFonts w:ascii="宋体" w:hAnsi="宋体" w:hint="eastAsia"/>
        </w:rPr>
        <w:t>、中国出入境检验检疫协会。</w:t>
      </w:r>
    </w:p>
    <w:p w14:paraId="57A43951" w14:textId="77777777" w:rsidR="009E6A90" w:rsidRPr="00AD76E8" w:rsidRDefault="00133E63" w:rsidP="00460373">
      <w:pPr>
        <w:spacing w:line="360" w:lineRule="auto"/>
        <w:ind w:firstLineChars="200" w:firstLine="420"/>
      </w:pPr>
      <w:r w:rsidRPr="00AD76E8">
        <w:rPr>
          <w:rFonts w:ascii="宋体" w:hAnsi="宋体"/>
        </w:rPr>
        <w:t>本标准主要起草人：</w:t>
      </w:r>
      <w:r w:rsidR="00220E5C">
        <w:rPr>
          <w:rFonts w:ascii="宋体" w:hAnsi="宋体" w:hint="eastAsia"/>
        </w:rPr>
        <w:t>李智</w:t>
      </w:r>
      <w:r w:rsidR="00607932">
        <w:rPr>
          <w:rFonts w:ascii="宋体" w:hAnsi="宋体" w:hint="eastAsia"/>
        </w:rPr>
        <w:t>、</w:t>
      </w:r>
      <w:r w:rsidR="00AC3C16">
        <w:rPr>
          <w:rFonts w:ascii="宋体" w:hAnsi="宋体" w:hint="eastAsia"/>
        </w:rPr>
        <w:t>胡小钟、</w:t>
      </w:r>
      <w:r w:rsidR="007764BA">
        <w:rPr>
          <w:rFonts w:ascii="宋体" w:hAnsi="宋体" w:hint="eastAsia"/>
        </w:rPr>
        <w:t>刘俊、</w:t>
      </w:r>
      <w:r w:rsidR="00220E5C">
        <w:rPr>
          <w:rFonts w:ascii="宋体" w:hAnsi="宋体" w:hint="eastAsia"/>
        </w:rPr>
        <w:t>柳颖</w:t>
      </w:r>
      <w:r w:rsidR="00C32B24">
        <w:rPr>
          <w:rFonts w:ascii="宋体" w:hAnsi="宋体" w:hint="eastAsia"/>
        </w:rPr>
        <w:t>、</w:t>
      </w:r>
      <w:r w:rsidR="007764BA" w:rsidRPr="007764BA">
        <w:rPr>
          <w:rFonts w:ascii="宋体" w:hAnsi="宋体" w:hint="eastAsia"/>
        </w:rPr>
        <w:t>黎咏清、</w:t>
      </w:r>
      <w:r w:rsidR="00AC3C16">
        <w:rPr>
          <w:rFonts w:ascii="宋体" w:hAnsi="宋体" w:hint="eastAsia"/>
        </w:rPr>
        <w:t>郭鑫、</w:t>
      </w:r>
      <w:r w:rsidR="00713067">
        <w:rPr>
          <w:rFonts w:ascii="宋体" w:hAnsi="宋体" w:hint="eastAsia"/>
        </w:rPr>
        <w:t>陈魏、</w:t>
      </w:r>
      <w:r w:rsidR="007764BA">
        <w:rPr>
          <w:rFonts w:ascii="宋体" w:hAnsi="宋体" w:hint="eastAsia"/>
        </w:rPr>
        <w:t>李冬、</w:t>
      </w:r>
      <w:r w:rsidR="00D41528">
        <w:rPr>
          <w:rFonts w:ascii="宋体" w:hAnsi="宋体" w:hint="eastAsia"/>
        </w:rPr>
        <w:t>曾蕾、</w:t>
      </w:r>
      <w:r w:rsidR="007764BA">
        <w:rPr>
          <w:rFonts w:ascii="宋体" w:hAnsi="宋体" w:hint="eastAsia"/>
        </w:rPr>
        <w:t>张及亮、</w:t>
      </w:r>
      <w:r w:rsidR="00607932">
        <w:rPr>
          <w:rFonts w:ascii="宋体" w:hAnsi="宋体" w:hint="eastAsia"/>
        </w:rPr>
        <w:t>张琳</w:t>
      </w:r>
      <w:r w:rsidR="009E6A90" w:rsidRPr="00AD76E8">
        <w:t>。</w:t>
      </w:r>
    </w:p>
    <w:p w14:paraId="5237C080" w14:textId="77777777" w:rsidR="00133E63" w:rsidRPr="00713067" w:rsidRDefault="00133E63" w:rsidP="00460373">
      <w:pPr>
        <w:spacing w:line="360" w:lineRule="auto"/>
        <w:rPr>
          <w:rFonts w:ascii="宋体" w:hAnsi="宋体"/>
        </w:rPr>
      </w:pPr>
    </w:p>
    <w:p w14:paraId="3FE0D3CE" w14:textId="77777777" w:rsidR="00313DC0" w:rsidRPr="00AD76E8" w:rsidRDefault="00313DC0" w:rsidP="00460373">
      <w:pPr>
        <w:spacing w:line="360" w:lineRule="auto"/>
        <w:ind w:firstLineChars="200" w:firstLine="420"/>
        <w:rPr>
          <w:rFonts w:ascii="宋体" w:hAnsi="宋体"/>
        </w:rPr>
      </w:pPr>
      <w:r w:rsidRPr="00AD76E8">
        <w:rPr>
          <w:rFonts w:ascii="宋体" w:hAnsi="宋体" w:hint="eastAsia"/>
        </w:rPr>
        <w:t>本标准版权归</w:t>
      </w:r>
      <w:r w:rsidR="007172AC" w:rsidRPr="00AD76E8">
        <w:rPr>
          <w:rFonts w:hint="eastAsia"/>
        </w:rPr>
        <w:t>中国出入境检验检疫协会</w:t>
      </w:r>
      <w:r w:rsidRPr="00AD76E8">
        <w:rPr>
          <w:rFonts w:ascii="宋体" w:hAnsi="宋体" w:hint="eastAsia"/>
        </w:rPr>
        <w:t>所有。未经许可，</w:t>
      </w:r>
      <w:r w:rsidRPr="00AD76E8">
        <w:rPr>
          <w:rFonts w:ascii="宋体" w:hAnsi="宋体"/>
        </w:rPr>
        <w:t>不</w:t>
      </w:r>
      <w:r w:rsidRPr="00AD76E8">
        <w:rPr>
          <w:rFonts w:ascii="宋体" w:hAnsi="宋体" w:hint="eastAsia"/>
        </w:rPr>
        <w:t>得</w:t>
      </w:r>
      <w:r w:rsidRPr="00AD76E8">
        <w:rPr>
          <w:rFonts w:ascii="宋体" w:hAnsi="宋体"/>
        </w:rPr>
        <w:t>擅自复制、转载、</w:t>
      </w:r>
      <w:r w:rsidRPr="00AD76E8">
        <w:rPr>
          <w:rFonts w:ascii="宋体" w:hAnsi="宋体" w:hint="eastAsia"/>
        </w:rPr>
        <w:t>抄袭、</w:t>
      </w:r>
      <w:r w:rsidRPr="00AD76E8">
        <w:rPr>
          <w:rFonts w:ascii="宋体" w:hAnsi="宋体"/>
        </w:rPr>
        <w:t>改编、汇编</w:t>
      </w:r>
      <w:r w:rsidRPr="00AD76E8">
        <w:rPr>
          <w:rFonts w:ascii="宋体" w:hAnsi="宋体" w:hint="eastAsia"/>
        </w:rPr>
        <w:t>、翻译</w:t>
      </w:r>
      <w:r w:rsidRPr="00AD76E8">
        <w:rPr>
          <w:rFonts w:ascii="宋体" w:hAnsi="宋体"/>
        </w:rPr>
        <w:t>或</w:t>
      </w:r>
      <w:r w:rsidRPr="00AD76E8">
        <w:rPr>
          <w:rFonts w:ascii="宋体" w:hAnsi="宋体" w:hint="eastAsia"/>
        </w:rPr>
        <w:t>将本标准</w:t>
      </w:r>
      <w:r w:rsidRPr="00AD76E8">
        <w:rPr>
          <w:rFonts w:ascii="宋体" w:hAnsi="宋体"/>
        </w:rPr>
        <w:t>用于其</w:t>
      </w:r>
      <w:r w:rsidRPr="00AD76E8">
        <w:rPr>
          <w:rFonts w:ascii="宋体" w:hAnsi="宋体" w:hint="eastAsia"/>
        </w:rPr>
        <w:t>他</w:t>
      </w:r>
      <w:r w:rsidRPr="00AD76E8">
        <w:rPr>
          <w:rFonts w:ascii="宋体" w:hAnsi="宋体"/>
        </w:rPr>
        <w:t>任何商业目的。</w:t>
      </w:r>
    </w:p>
    <w:p w14:paraId="2F2A4F7E" w14:textId="77777777" w:rsidR="00133E63" w:rsidRPr="00AD76E8" w:rsidRDefault="00133E63">
      <w:pPr>
        <w:ind w:firstLineChars="200" w:firstLine="420"/>
      </w:pPr>
    </w:p>
    <w:p w14:paraId="05385D75" w14:textId="77777777" w:rsidR="00133E63" w:rsidRPr="00AD76E8" w:rsidRDefault="00133E63">
      <w:pPr>
        <w:ind w:firstLineChars="200" w:firstLine="420"/>
      </w:pPr>
    </w:p>
    <w:p w14:paraId="5E660C52" w14:textId="77777777" w:rsidR="00133E63" w:rsidRPr="00AD76E8" w:rsidRDefault="00133E63">
      <w:pPr>
        <w:ind w:firstLineChars="200" w:firstLine="420"/>
      </w:pPr>
    </w:p>
    <w:p w14:paraId="0BF3962F" w14:textId="77777777" w:rsidR="00133E63" w:rsidRPr="00AD76E8" w:rsidRDefault="00133E63">
      <w:pPr>
        <w:ind w:firstLineChars="200" w:firstLine="420"/>
      </w:pPr>
    </w:p>
    <w:p w14:paraId="1AD54E3C" w14:textId="77777777" w:rsidR="00133E63" w:rsidRPr="00AD76E8" w:rsidRDefault="00133E63">
      <w:pPr>
        <w:ind w:firstLineChars="200" w:firstLine="420"/>
      </w:pPr>
    </w:p>
    <w:p w14:paraId="04272061" w14:textId="77777777" w:rsidR="00133E63" w:rsidRPr="00AD76E8" w:rsidRDefault="00133E63">
      <w:pPr>
        <w:ind w:firstLineChars="200" w:firstLine="420"/>
      </w:pPr>
    </w:p>
    <w:p w14:paraId="6C11CEC6" w14:textId="77777777" w:rsidR="00133E63" w:rsidRPr="00AD76E8" w:rsidRDefault="00133E63">
      <w:pPr>
        <w:ind w:firstLineChars="200" w:firstLine="420"/>
      </w:pPr>
    </w:p>
    <w:p w14:paraId="02368236" w14:textId="77777777" w:rsidR="00133E63" w:rsidRPr="00AD76E8" w:rsidRDefault="00133E63">
      <w:pPr>
        <w:ind w:firstLineChars="200" w:firstLine="420"/>
      </w:pPr>
    </w:p>
    <w:p w14:paraId="002E03E6" w14:textId="77777777" w:rsidR="00133E63" w:rsidRPr="00AD76E8" w:rsidRDefault="00133E63">
      <w:pPr>
        <w:ind w:firstLineChars="200" w:firstLine="420"/>
      </w:pPr>
    </w:p>
    <w:p w14:paraId="00583D77" w14:textId="77777777" w:rsidR="00133E63" w:rsidRPr="00AD76E8" w:rsidRDefault="00133E63">
      <w:pPr>
        <w:ind w:firstLineChars="200" w:firstLine="420"/>
      </w:pPr>
    </w:p>
    <w:p w14:paraId="543ABD77" w14:textId="77777777" w:rsidR="00133E63" w:rsidRPr="00AD76E8" w:rsidRDefault="00133E63">
      <w:pPr>
        <w:ind w:firstLineChars="200" w:firstLine="420"/>
      </w:pPr>
    </w:p>
    <w:p w14:paraId="6C835381" w14:textId="77777777" w:rsidR="00133E63" w:rsidRPr="00AD76E8" w:rsidRDefault="00133E63">
      <w:pPr>
        <w:ind w:firstLineChars="200" w:firstLine="420"/>
      </w:pPr>
    </w:p>
    <w:p w14:paraId="05277A59" w14:textId="77777777" w:rsidR="00133E63" w:rsidRPr="00AD76E8" w:rsidRDefault="00133E63">
      <w:pPr>
        <w:ind w:firstLineChars="200" w:firstLine="420"/>
      </w:pPr>
    </w:p>
    <w:p w14:paraId="568D4CD2" w14:textId="77777777" w:rsidR="00133E63" w:rsidRPr="00AD76E8" w:rsidRDefault="00133E63">
      <w:pPr>
        <w:ind w:firstLineChars="200" w:firstLine="420"/>
      </w:pPr>
    </w:p>
    <w:p w14:paraId="05C8FFBD" w14:textId="77777777" w:rsidR="00133E63" w:rsidRPr="00AD76E8" w:rsidRDefault="00133E63">
      <w:pPr>
        <w:ind w:firstLineChars="200" w:firstLine="420"/>
      </w:pPr>
    </w:p>
    <w:p w14:paraId="0B07BB46" w14:textId="77777777" w:rsidR="00133E63" w:rsidRPr="00AD76E8" w:rsidRDefault="00133E63">
      <w:pPr>
        <w:ind w:firstLineChars="200" w:firstLine="420"/>
      </w:pPr>
    </w:p>
    <w:p w14:paraId="42A81617" w14:textId="77777777" w:rsidR="00133E63" w:rsidRPr="00AD76E8" w:rsidRDefault="00133E63">
      <w:pPr>
        <w:ind w:firstLineChars="200" w:firstLine="420"/>
      </w:pPr>
    </w:p>
    <w:p w14:paraId="3373B25B" w14:textId="0A3D4AAA" w:rsidR="00133E63" w:rsidRDefault="00133E63"/>
    <w:p w14:paraId="6C660FFB" w14:textId="77777777" w:rsidR="002745BD" w:rsidRPr="002745BD" w:rsidRDefault="002745BD">
      <w:pPr>
        <w:rPr>
          <w:rFonts w:hint="eastAsia"/>
        </w:rPr>
      </w:pPr>
    </w:p>
    <w:p w14:paraId="788E1091" w14:textId="77777777" w:rsidR="00A27DC3" w:rsidRPr="00AD76E8" w:rsidRDefault="00A27DC3"/>
    <w:p w14:paraId="7D1E7DC3" w14:textId="77777777" w:rsidR="00A27DC3" w:rsidRPr="00AD76E8" w:rsidRDefault="00A27DC3"/>
    <w:p w14:paraId="15CBA20C" w14:textId="77777777" w:rsidR="00A27DC3" w:rsidRDefault="00A27DC3"/>
    <w:p w14:paraId="401451BE" w14:textId="77777777" w:rsidR="006016D1" w:rsidRPr="00AD76E8" w:rsidRDefault="006016D1"/>
    <w:p w14:paraId="6690C661" w14:textId="77777777" w:rsidR="00A27DC3" w:rsidRPr="00AD76E8" w:rsidRDefault="00A27DC3"/>
    <w:p w14:paraId="5B1767B4" w14:textId="77777777" w:rsidR="00A27DC3" w:rsidRPr="00AD76E8" w:rsidRDefault="00A27DC3"/>
    <w:p w14:paraId="2BF256E2" w14:textId="77777777" w:rsidR="00A27DC3" w:rsidRPr="00AD76E8" w:rsidRDefault="00A27DC3"/>
    <w:p w14:paraId="0AFBE490" w14:textId="77777777" w:rsidR="00A27DC3" w:rsidRPr="00AD76E8" w:rsidRDefault="00A27DC3" w:rsidP="00A27DC3">
      <w:pPr>
        <w:pStyle w:val="affc"/>
        <w:spacing w:before="0" w:after="0"/>
        <w:rPr>
          <w:b/>
          <w:szCs w:val="32"/>
        </w:rPr>
      </w:pPr>
      <w:bookmarkStart w:id="7" w:name="_Toc534216749"/>
      <w:r w:rsidRPr="00AD76E8">
        <w:rPr>
          <w:rFonts w:hint="eastAsia"/>
          <w:b/>
          <w:szCs w:val="32"/>
        </w:rPr>
        <w:t>引    言</w:t>
      </w:r>
      <w:bookmarkEnd w:id="7"/>
    </w:p>
    <w:p w14:paraId="7C7C0E39" w14:textId="77777777" w:rsidR="00A27DC3" w:rsidRPr="00AD76E8" w:rsidRDefault="00A27DC3" w:rsidP="00A27DC3">
      <w:pPr>
        <w:ind w:firstLineChars="200" w:firstLine="420"/>
        <w:rPr>
          <w:rFonts w:ascii="宋体" w:hAnsi="宋体"/>
        </w:rPr>
      </w:pPr>
    </w:p>
    <w:p w14:paraId="3E3A9D77" w14:textId="77777777" w:rsidR="00460373" w:rsidRDefault="00EE6EC1" w:rsidP="00460373">
      <w:pPr>
        <w:spacing w:line="360" w:lineRule="auto"/>
        <w:ind w:firstLine="482"/>
        <w:rPr>
          <w:rFonts w:ascii="宋体"/>
          <w:kern w:val="0"/>
          <w:szCs w:val="20"/>
        </w:rPr>
      </w:pPr>
      <w:r w:rsidRPr="00460373">
        <w:rPr>
          <w:rFonts w:ascii="宋体" w:hint="eastAsia"/>
          <w:kern w:val="0"/>
          <w:szCs w:val="20"/>
        </w:rPr>
        <w:t>汽车油管和气管是汽车动力系统重要的安全件，</w:t>
      </w:r>
      <w:r w:rsidR="00460373" w:rsidRPr="00460373">
        <w:rPr>
          <w:rFonts w:ascii="宋体" w:hint="eastAsia"/>
          <w:kern w:val="0"/>
          <w:szCs w:val="20"/>
        </w:rPr>
        <w:t>燃料（主要是油或气）</w:t>
      </w:r>
      <w:r w:rsidR="00895C82">
        <w:rPr>
          <w:rFonts w:ascii="宋体" w:hint="eastAsia"/>
          <w:kern w:val="0"/>
          <w:szCs w:val="20"/>
        </w:rPr>
        <w:t>一旦泄漏</w:t>
      </w:r>
      <w:r w:rsidR="00460373" w:rsidRPr="00460373">
        <w:rPr>
          <w:rFonts w:ascii="宋体" w:hint="eastAsia"/>
          <w:kern w:val="0"/>
          <w:szCs w:val="20"/>
        </w:rPr>
        <w:t>具有非常大的安全隐患，极易导致发动机舱自燃或爆炸，危害人身安全，或可能导致重大事故造成经济损失。汽车运行过程中，发动机温度较高，此时，油</w:t>
      </w:r>
      <w:r w:rsidR="00895C82">
        <w:rPr>
          <w:rFonts w:ascii="宋体" w:hint="eastAsia"/>
          <w:kern w:val="0"/>
          <w:szCs w:val="20"/>
        </w:rPr>
        <w:t>管或</w:t>
      </w:r>
      <w:r w:rsidR="00460373" w:rsidRPr="00460373">
        <w:rPr>
          <w:rFonts w:ascii="宋体" w:hint="eastAsia"/>
          <w:kern w:val="0"/>
          <w:szCs w:val="20"/>
        </w:rPr>
        <w:t>气管接头部位会有所膨胀，</w:t>
      </w:r>
      <w:r w:rsidR="00895C82">
        <w:rPr>
          <w:rFonts w:ascii="宋体" w:hint="eastAsia"/>
          <w:kern w:val="0"/>
          <w:szCs w:val="20"/>
        </w:rPr>
        <w:t>也许会导致</w:t>
      </w:r>
      <w:r w:rsidR="00460373" w:rsidRPr="00460373">
        <w:rPr>
          <w:rFonts w:ascii="宋体" w:hint="eastAsia"/>
          <w:kern w:val="0"/>
          <w:szCs w:val="20"/>
        </w:rPr>
        <w:t>油</w:t>
      </w:r>
      <w:r w:rsidR="00895C82">
        <w:rPr>
          <w:rFonts w:ascii="宋体" w:hint="eastAsia"/>
          <w:kern w:val="0"/>
          <w:szCs w:val="20"/>
        </w:rPr>
        <w:t>管或</w:t>
      </w:r>
      <w:r w:rsidR="00460373" w:rsidRPr="00460373">
        <w:rPr>
          <w:rFonts w:ascii="宋体" w:hint="eastAsia"/>
          <w:kern w:val="0"/>
          <w:szCs w:val="20"/>
        </w:rPr>
        <w:t>气管接头部位突发松动或断开情况，汽车将瞬间失去动力，其危险性巨大。</w:t>
      </w:r>
      <w:r w:rsidRPr="00460373">
        <w:rPr>
          <w:rFonts w:ascii="宋体" w:hint="eastAsia"/>
          <w:kern w:val="0"/>
          <w:szCs w:val="20"/>
        </w:rPr>
        <w:t>因此，在模拟汽车运行时，考察汽车油</w:t>
      </w:r>
      <w:r w:rsidR="00460373" w:rsidRPr="00460373">
        <w:rPr>
          <w:rFonts w:ascii="宋体" w:hint="eastAsia"/>
          <w:kern w:val="0"/>
          <w:szCs w:val="20"/>
        </w:rPr>
        <w:t>管或</w:t>
      </w:r>
      <w:r w:rsidRPr="00460373">
        <w:rPr>
          <w:rFonts w:ascii="宋体" w:hint="eastAsia"/>
          <w:kern w:val="0"/>
          <w:szCs w:val="20"/>
        </w:rPr>
        <w:t>气管与非金属管路标准接头在高温条件下的性能可靠性显得尤为重要。</w:t>
      </w:r>
    </w:p>
    <w:p w14:paraId="69B7A257" w14:textId="77777777" w:rsidR="00460373" w:rsidRPr="00460373" w:rsidRDefault="00460373" w:rsidP="00460373">
      <w:pPr>
        <w:spacing w:line="360" w:lineRule="auto"/>
        <w:ind w:firstLine="482"/>
        <w:rPr>
          <w:rFonts w:ascii="宋体"/>
          <w:kern w:val="0"/>
          <w:szCs w:val="20"/>
        </w:rPr>
      </w:pPr>
      <w:r w:rsidRPr="00460373">
        <w:rPr>
          <w:rFonts w:ascii="宋体" w:hint="eastAsia"/>
          <w:kern w:val="0"/>
          <w:szCs w:val="20"/>
        </w:rPr>
        <w:t>为了</w:t>
      </w:r>
      <w:r>
        <w:rPr>
          <w:rFonts w:ascii="宋体" w:hint="eastAsia"/>
          <w:kern w:val="0"/>
          <w:szCs w:val="20"/>
        </w:rPr>
        <w:t>提高产品质量安全和提升检测能力</w:t>
      </w:r>
      <w:r w:rsidRPr="00460373">
        <w:rPr>
          <w:rFonts w:ascii="宋体" w:hint="eastAsia"/>
          <w:kern w:val="0"/>
          <w:szCs w:val="20"/>
        </w:rPr>
        <w:t>，更好地满足市场经济快速发展的需求，特制定本标准。</w:t>
      </w:r>
    </w:p>
    <w:p w14:paraId="44DBC1B7" w14:textId="77777777" w:rsidR="00133E63" w:rsidRPr="00D6694F" w:rsidRDefault="00133E63" w:rsidP="00A27DC3">
      <w:pPr>
        <w:pStyle w:val="af0"/>
        <w:ind w:firstLineChars="0" w:firstLine="0"/>
        <w:jc w:val="center"/>
        <w:sectPr w:rsidR="00133E63" w:rsidRPr="00D6694F">
          <w:headerReference w:type="default" r:id="rId13"/>
          <w:footerReference w:type="default" r:id="rId14"/>
          <w:pgSz w:w="11907" w:h="16839"/>
          <w:pgMar w:top="1418" w:right="1134" w:bottom="1134" w:left="1418" w:header="1418" w:footer="851" w:gutter="0"/>
          <w:pgNumType w:fmt="upperRoman" w:start="1"/>
          <w:cols w:space="720"/>
          <w:docGrid w:type="lines" w:linePitch="312"/>
        </w:sectPr>
      </w:pPr>
    </w:p>
    <w:bookmarkEnd w:id="5"/>
    <w:p w14:paraId="3DA368B7" w14:textId="77777777" w:rsidR="00133E63" w:rsidRPr="00AD76E8" w:rsidRDefault="00133E63" w:rsidP="00A27DC3">
      <w:pPr>
        <w:pStyle w:val="afff5"/>
        <w:keepNext/>
        <w:pageBreakBefore/>
        <w:tabs>
          <w:tab w:val="center" w:pos="4677"/>
        </w:tabs>
        <w:spacing w:line="240" w:lineRule="auto"/>
        <w:rPr>
          <w:rFonts w:eastAsia="宋体" w:hAnsi="黑体"/>
        </w:rPr>
      </w:pPr>
      <w:r w:rsidRPr="00AD76E8">
        <w:rPr>
          <w:rStyle w:val="ab"/>
          <w:rFonts w:ascii="Calibri" w:eastAsia="宋体" w:hint="eastAsia"/>
          <w:kern w:val="2"/>
        </w:rPr>
        <w:lastRenderedPageBreak/>
        <w:t xml:space="preserve">   </w:t>
      </w:r>
      <w:r w:rsidR="003428C7" w:rsidRPr="003428C7">
        <w:rPr>
          <w:rFonts w:hAnsi="黑体" w:hint="eastAsia"/>
          <w:szCs w:val="22"/>
        </w:rPr>
        <w:t>汽车用油气管与非金属管路标准接头的高温拉拔试验方法</w:t>
      </w:r>
    </w:p>
    <w:p w14:paraId="40F50926" w14:textId="77777777" w:rsidR="00133E63" w:rsidRPr="00AD76E8" w:rsidRDefault="00133E63" w:rsidP="008910BA">
      <w:pPr>
        <w:pStyle w:val="a"/>
        <w:spacing w:beforeLines="100" w:before="312" w:afterLines="100" w:after="312"/>
        <w:ind w:left="0"/>
      </w:pPr>
      <w:r w:rsidRPr="00AD76E8">
        <w:rPr>
          <w:rFonts w:hint="eastAsia"/>
        </w:rPr>
        <w:t>范围</w:t>
      </w:r>
    </w:p>
    <w:p w14:paraId="136CDA63" w14:textId="77777777" w:rsidR="001132E5" w:rsidRPr="001132E5" w:rsidRDefault="001132E5" w:rsidP="001132E5">
      <w:pPr>
        <w:spacing w:line="360" w:lineRule="auto"/>
        <w:ind w:firstLineChars="200" w:firstLine="420"/>
        <w:rPr>
          <w:rFonts w:ascii="宋体"/>
          <w:kern w:val="0"/>
          <w:szCs w:val="20"/>
        </w:rPr>
      </w:pPr>
      <w:r w:rsidRPr="001132E5">
        <w:rPr>
          <w:rFonts w:ascii="宋体" w:hint="eastAsia"/>
          <w:kern w:val="0"/>
          <w:szCs w:val="20"/>
        </w:rPr>
        <w:t>本</w:t>
      </w:r>
      <w:r>
        <w:rPr>
          <w:rFonts w:ascii="宋体" w:hint="eastAsia"/>
          <w:kern w:val="0"/>
          <w:szCs w:val="20"/>
        </w:rPr>
        <w:t>标准</w:t>
      </w:r>
      <w:r w:rsidRPr="001132E5">
        <w:rPr>
          <w:rFonts w:ascii="宋体" w:hint="eastAsia"/>
          <w:kern w:val="0"/>
          <w:szCs w:val="20"/>
        </w:rPr>
        <w:t>规定了汽车油管和气管与非金属管路标准接头连接后,在高温</w:t>
      </w:r>
      <w:r w:rsidR="009C48EE">
        <w:rPr>
          <w:rFonts w:ascii="宋体" w:hint="eastAsia"/>
          <w:kern w:val="0"/>
          <w:szCs w:val="20"/>
        </w:rPr>
        <w:t>条件</w:t>
      </w:r>
      <w:r w:rsidRPr="001132E5">
        <w:rPr>
          <w:rFonts w:ascii="宋体" w:hint="eastAsia"/>
          <w:kern w:val="0"/>
          <w:szCs w:val="20"/>
        </w:rPr>
        <w:t>下耐纵向</w:t>
      </w:r>
      <w:r w:rsidR="009C48EE">
        <w:rPr>
          <w:rFonts w:ascii="宋体" w:hint="eastAsia"/>
          <w:kern w:val="0"/>
          <w:szCs w:val="20"/>
        </w:rPr>
        <w:t>拉拔性能</w:t>
      </w:r>
      <w:r w:rsidRPr="001132E5">
        <w:rPr>
          <w:rFonts w:ascii="宋体" w:hint="eastAsia"/>
          <w:kern w:val="0"/>
          <w:szCs w:val="20"/>
        </w:rPr>
        <w:t>的试验方法</w:t>
      </w:r>
      <w:r>
        <w:rPr>
          <w:rFonts w:ascii="宋体" w:hint="eastAsia"/>
          <w:kern w:val="0"/>
          <w:szCs w:val="20"/>
        </w:rPr>
        <w:t>。</w:t>
      </w:r>
    </w:p>
    <w:p w14:paraId="5202CACD" w14:textId="77777777" w:rsidR="001132E5" w:rsidRPr="001132E5" w:rsidRDefault="001132E5" w:rsidP="001132E5">
      <w:pPr>
        <w:spacing w:line="360" w:lineRule="auto"/>
        <w:ind w:firstLineChars="200" w:firstLine="420"/>
        <w:rPr>
          <w:rFonts w:ascii="宋体"/>
          <w:kern w:val="0"/>
          <w:szCs w:val="20"/>
        </w:rPr>
      </w:pPr>
      <w:r w:rsidRPr="001132E5">
        <w:rPr>
          <w:rFonts w:ascii="宋体" w:hint="eastAsia"/>
          <w:kern w:val="0"/>
          <w:szCs w:val="20"/>
        </w:rPr>
        <w:t>本</w:t>
      </w:r>
      <w:r>
        <w:rPr>
          <w:rFonts w:ascii="宋体" w:hint="eastAsia"/>
          <w:kern w:val="0"/>
          <w:szCs w:val="20"/>
        </w:rPr>
        <w:t>标准</w:t>
      </w:r>
      <w:r w:rsidRPr="001132E5">
        <w:rPr>
          <w:rFonts w:ascii="宋体" w:hint="eastAsia"/>
          <w:kern w:val="0"/>
          <w:szCs w:val="20"/>
        </w:rPr>
        <w:t>适用于汽车油管和气管与非金属管路不同材质、不同结构形式的管路标准接头连接</w:t>
      </w:r>
      <w:r>
        <w:rPr>
          <w:rFonts w:ascii="宋体" w:hint="eastAsia"/>
          <w:kern w:val="0"/>
          <w:szCs w:val="20"/>
        </w:rPr>
        <w:t>。</w:t>
      </w:r>
    </w:p>
    <w:p w14:paraId="502AF536" w14:textId="77777777" w:rsidR="001132E5" w:rsidRPr="001132E5" w:rsidRDefault="001132E5" w:rsidP="001132E5">
      <w:pPr>
        <w:spacing w:line="360" w:lineRule="auto"/>
        <w:ind w:firstLineChars="200" w:firstLine="420"/>
      </w:pPr>
      <w:r w:rsidRPr="001132E5">
        <w:rPr>
          <w:rFonts w:ascii="宋体" w:hint="eastAsia"/>
          <w:kern w:val="0"/>
          <w:szCs w:val="20"/>
        </w:rPr>
        <w:t>本标准不适用于熔焊连接。</w:t>
      </w:r>
    </w:p>
    <w:p w14:paraId="1B0DF12F" w14:textId="77777777" w:rsidR="00133E63" w:rsidRPr="00AD76E8" w:rsidRDefault="00133E63" w:rsidP="008910BA">
      <w:pPr>
        <w:pStyle w:val="a"/>
        <w:spacing w:beforeLines="100" w:before="312" w:afterLines="100" w:after="312"/>
        <w:ind w:left="0"/>
        <w:rPr>
          <w:rFonts w:ascii="Times New Roman"/>
        </w:rPr>
      </w:pPr>
      <w:r w:rsidRPr="00AD76E8">
        <w:rPr>
          <w:rFonts w:ascii="Times New Roman"/>
        </w:rPr>
        <w:t>规范性引用文件</w:t>
      </w:r>
    </w:p>
    <w:p w14:paraId="00EA6661" w14:textId="77777777" w:rsidR="006F733C" w:rsidRDefault="006F733C" w:rsidP="006F733C">
      <w:pPr>
        <w:pStyle w:val="af0"/>
        <w:spacing w:line="360" w:lineRule="auto"/>
        <w:ind w:firstLine="420"/>
        <w:rPr>
          <w:color w:val="000000"/>
        </w:rPr>
      </w:pPr>
      <w:r w:rsidRPr="009C4E6F">
        <w:rPr>
          <w:rFonts w:hint="eastAsia"/>
          <w:color w:val="000000"/>
        </w:rPr>
        <w:t>下列文件对于本</w:t>
      </w:r>
      <w:r w:rsidR="00722C45">
        <w:rPr>
          <w:rFonts w:hint="eastAsia"/>
          <w:color w:val="000000"/>
        </w:rPr>
        <w:t>文件</w:t>
      </w:r>
      <w:r w:rsidRPr="009C4E6F">
        <w:rPr>
          <w:rFonts w:hint="eastAsia"/>
          <w:color w:val="000000"/>
        </w:rPr>
        <w:t>的应用是必不可少的。凡是注日期的引用文件，仅</w:t>
      </w:r>
      <w:r w:rsidR="00722C45">
        <w:rPr>
          <w:rFonts w:hint="eastAsia"/>
          <w:color w:val="000000"/>
        </w:rPr>
        <w:t>所</w:t>
      </w:r>
      <w:r w:rsidRPr="009C4E6F">
        <w:rPr>
          <w:rFonts w:hint="eastAsia"/>
          <w:color w:val="000000"/>
        </w:rPr>
        <w:t>注日期的版本适用于本标准。凡是不注日期的引用文件，其最新版本（包括所有的修改单）适用于本</w:t>
      </w:r>
      <w:r w:rsidR="00722C45">
        <w:rPr>
          <w:rFonts w:hint="eastAsia"/>
          <w:color w:val="000000"/>
        </w:rPr>
        <w:t>文件</w:t>
      </w:r>
      <w:r w:rsidRPr="009C4E6F">
        <w:rPr>
          <w:rFonts w:hint="eastAsia"/>
          <w:color w:val="000000"/>
        </w:rPr>
        <w:t>。</w:t>
      </w:r>
    </w:p>
    <w:p w14:paraId="3B664399" w14:textId="77777777" w:rsidR="001132E5" w:rsidRDefault="001132E5" w:rsidP="006F733C">
      <w:pPr>
        <w:pStyle w:val="af0"/>
        <w:spacing w:line="360" w:lineRule="auto"/>
        <w:ind w:firstLine="420"/>
        <w:rPr>
          <w:color w:val="000000"/>
        </w:rPr>
      </w:pPr>
      <w:r w:rsidRPr="001132E5">
        <w:rPr>
          <w:rFonts w:hint="eastAsia"/>
          <w:color w:val="000000"/>
        </w:rPr>
        <w:t>GB/T 15820</w:t>
      </w:r>
      <w:r>
        <w:rPr>
          <w:rFonts w:hint="eastAsia"/>
          <w:color w:val="000000"/>
        </w:rPr>
        <w:t xml:space="preserve"> </w:t>
      </w:r>
      <w:r w:rsidRPr="001132E5">
        <w:rPr>
          <w:rFonts w:hint="eastAsia"/>
          <w:color w:val="000000"/>
        </w:rPr>
        <w:t>聚乙烯压力管材与管件连接的耐拉拔试验</w:t>
      </w:r>
      <w:r>
        <w:rPr>
          <w:rFonts w:hint="eastAsia"/>
          <w:color w:val="000000"/>
        </w:rPr>
        <w:t>（</w:t>
      </w:r>
      <w:r w:rsidRPr="001132E5">
        <w:rPr>
          <w:rFonts w:hint="eastAsia"/>
          <w:color w:val="000000"/>
        </w:rPr>
        <w:t>GB/T 15820-1995</w:t>
      </w:r>
      <w:r>
        <w:rPr>
          <w:rFonts w:hint="eastAsia"/>
          <w:color w:val="000000"/>
        </w:rPr>
        <w:t>，</w:t>
      </w:r>
      <w:r w:rsidR="00A476EA">
        <w:rPr>
          <w:rFonts w:hint="eastAsia"/>
          <w:color w:val="000000"/>
        </w:rPr>
        <w:t xml:space="preserve">IDT </w:t>
      </w:r>
      <w:r>
        <w:rPr>
          <w:rFonts w:hint="eastAsia"/>
          <w:color w:val="000000"/>
        </w:rPr>
        <w:t>ISO 3501:1976）</w:t>
      </w:r>
    </w:p>
    <w:p w14:paraId="5D3C0C70" w14:textId="77777777" w:rsidR="001132E5" w:rsidRDefault="001132E5" w:rsidP="001132E5">
      <w:pPr>
        <w:spacing w:line="360" w:lineRule="auto"/>
        <w:ind w:firstLineChars="200" w:firstLine="420"/>
        <w:rPr>
          <w:rFonts w:ascii="宋体"/>
          <w:color w:val="000000"/>
          <w:kern w:val="0"/>
          <w:szCs w:val="20"/>
        </w:rPr>
      </w:pPr>
      <w:r w:rsidRPr="001132E5">
        <w:rPr>
          <w:rFonts w:ascii="宋体" w:hint="eastAsia"/>
          <w:color w:val="000000"/>
          <w:kern w:val="0"/>
          <w:szCs w:val="20"/>
        </w:rPr>
        <w:t>HG/T 3868</w:t>
      </w:r>
      <w:r w:rsidR="00BF2FE9">
        <w:rPr>
          <w:rFonts w:ascii="宋体" w:hint="eastAsia"/>
          <w:color w:val="000000"/>
          <w:kern w:val="0"/>
          <w:szCs w:val="20"/>
        </w:rPr>
        <w:t>-2008</w:t>
      </w:r>
      <w:r w:rsidRPr="001132E5">
        <w:rPr>
          <w:rFonts w:ascii="宋体" w:hint="eastAsia"/>
          <w:color w:val="000000"/>
          <w:kern w:val="0"/>
          <w:szCs w:val="20"/>
        </w:rPr>
        <w:t xml:space="preserve"> 硫化橡胶高温拉伸强度和拉断伸长率的测定</w:t>
      </w:r>
    </w:p>
    <w:p w14:paraId="63B61168" w14:textId="77777777" w:rsidR="00A476EA" w:rsidRDefault="00A476EA" w:rsidP="00A476EA">
      <w:pPr>
        <w:spacing w:line="360" w:lineRule="auto"/>
        <w:ind w:firstLineChars="200" w:firstLine="420"/>
        <w:rPr>
          <w:rFonts w:ascii="宋体"/>
          <w:color w:val="000000"/>
          <w:kern w:val="0"/>
          <w:szCs w:val="20"/>
        </w:rPr>
      </w:pPr>
      <w:r w:rsidRPr="001132E5">
        <w:rPr>
          <w:rFonts w:ascii="宋体" w:hint="eastAsia"/>
          <w:color w:val="000000"/>
          <w:kern w:val="0"/>
          <w:szCs w:val="20"/>
        </w:rPr>
        <w:t>SAE J2045</w:t>
      </w:r>
      <w:r>
        <w:rPr>
          <w:rFonts w:ascii="宋体" w:hint="eastAsia"/>
          <w:color w:val="000000"/>
          <w:kern w:val="0"/>
          <w:szCs w:val="20"/>
        </w:rPr>
        <w:t xml:space="preserve"> </w:t>
      </w:r>
      <w:r w:rsidRPr="001132E5">
        <w:rPr>
          <w:rFonts w:ascii="宋体" w:hint="eastAsia"/>
          <w:color w:val="000000"/>
          <w:kern w:val="0"/>
          <w:szCs w:val="20"/>
        </w:rPr>
        <w:t>燃油系统管路总成性能要求</w:t>
      </w:r>
    </w:p>
    <w:p w14:paraId="5AC6B220" w14:textId="77777777" w:rsidR="00A476EA" w:rsidRDefault="00A476EA" w:rsidP="001132E5">
      <w:pPr>
        <w:spacing w:line="360" w:lineRule="auto"/>
        <w:ind w:firstLineChars="200" w:firstLine="420"/>
        <w:rPr>
          <w:rFonts w:ascii="宋体"/>
          <w:color w:val="000000"/>
          <w:kern w:val="0"/>
          <w:szCs w:val="20"/>
        </w:rPr>
      </w:pPr>
      <w:r>
        <w:rPr>
          <w:rFonts w:ascii="宋体" w:hint="eastAsia"/>
          <w:color w:val="000000"/>
          <w:kern w:val="0"/>
          <w:szCs w:val="20"/>
        </w:rPr>
        <w:t>GB/T 17200-2008</w:t>
      </w:r>
      <w:r w:rsidRPr="00BF2FE9">
        <w:rPr>
          <w:rFonts w:ascii="宋体" w:hint="eastAsia"/>
          <w:color w:val="000000"/>
          <w:kern w:val="0"/>
          <w:szCs w:val="20"/>
        </w:rPr>
        <w:t>橡胶塑料拉力、压力和弯曲试验机（恒速驱动） 技术规范</w:t>
      </w:r>
      <w:r>
        <w:rPr>
          <w:rFonts w:ascii="宋体" w:hint="eastAsia"/>
          <w:color w:val="000000"/>
          <w:kern w:val="0"/>
          <w:szCs w:val="20"/>
        </w:rPr>
        <w:t>（</w:t>
      </w:r>
      <w:r w:rsidRPr="00A476EA">
        <w:rPr>
          <w:rFonts w:ascii="宋体" w:hint="eastAsia"/>
          <w:color w:val="000000"/>
          <w:kern w:val="0"/>
          <w:szCs w:val="20"/>
        </w:rPr>
        <w:t>IDT ISO 5893:2002</w:t>
      </w:r>
      <w:r>
        <w:rPr>
          <w:rFonts w:ascii="宋体" w:hint="eastAsia"/>
          <w:color w:val="000000"/>
          <w:kern w:val="0"/>
          <w:szCs w:val="20"/>
        </w:rPr>
        <w:t>）</w:t>
      </w:r>
    </w:p>
    <w:p w14:paraId="13AC4C52" w14:textId="77777777" w:rsidR="00A476EA" w:rsidRDefault="00BF2FE9" w:rsidP="001132E5">
      <w:pPr>
        <w:spacing w:line="360" w:lineRule="auto"/>
        <w:ind w:firstLineChars="200" w:firstLine="420"/>
        <w:rPr>
          <w:rFonts w:ascii="宋体"/>
          <w:color w:val="000000"/>
          <w:kern w:val="0"/>
          <w:szCs w:val="20"/>
        </w:rPr>
      </w:pPr>
      <w:r>
        <w:rPr>
          <w:rFonts w:ascii="宋体" w:hint="eastAsia"/>
          <w:color w:val="000000"/>
          <w:kern w:val="0"/>
          <w:szCs w:val="20"/>
        </w:rPr>
        <w:t>GB/T 2918-</w:t>
      </w:r>
      <w:r w:rsidR="00A476EA">
        <w:rPr>
          <w:rFonts w:ascii="宋体" w:hint="eastAsia"/>
          <w:color w:val="000000"/>
          <w:kern w:val="0"/>
          <w:szCs w:val="20"/>
        </w:rPr>
        <w:t xml:space="preserve">2018 </w:t>
      </w:r>
      <w:r w:rsidR="00A476EA" w:rsidRPr="00A476EA">
        <w:rPr>
          <w:rFonts w:ascii="宋体" w:hint="eastAsia"/>
          <w:color w:val="000000"/>
          <w:kern w:val="0"/>
          <w:szCs w:val="20"/>
        </w:rPr>
        <w:t>塑料 试样状态调节和试验的标准环境</w:t>
      </w:r>
      <w:r w:rsidR="00A476EA">
        <w:rPr>
          <w:rFonts w:ascii="宋体" w:hint="eastAsia"/>
          <w:color w:val="000000"/>
          <w:kern w:val="0"/>
          <w:szCs w:val="20"/>
        </w:rPr>
        <w:t>（MOD ISO 291:2008）</w:t>
      </w:r>
    </w:p>
    <w:p w14:paraId="53F89F55" w14:textId="77777777" w:rsidR="006F733C" w:rsidRDefault="006F733C" w:rsidP="008910BA">
      <w:pPr>
        <w:pStyle w:val="a"/>
        <w:spacing w:beforeLines="100" w:before="312" w:afterLines="100" w:after="312"/>
        <w:ind w:left="0"/>
      </w:pPr>
      <w:r>
        <w:rPr>
          <w:rFonts w:hint="eastAsia"/>
        </w:rPr>
        <w:t>原理</w:t>
      </w:r>
    </w:p>
    <w:p w14:paraId="04056CE7" w14:textId="77777777" w:rsidR="001132E5" w:rsidRDefault="001132E5" w:rsidP="001132E5">
      <w:pPr>
        <w:pStyle w:val="af0"/>
        <w:spacing w:line="360" w:lineRule="auto"/>
        <w:ind w:firstLine="420"/>
      </w:pPr>
      <w:r w:rsidRPr="001132E5">
        <w:rPr>
          <w:rFonts w:hint="eastAsia"/>
        </w:rPr>
        <w:t>在恒速移动的拉力试验机上，将汽车用油管</w:t>
      </w:r>
      <w:r w:rsidR="00895C82">
        <w:rPr>
          <w:rFonts w:hint="eastAsia"/>
        </w:rPr>
        <w:t>或</w:t>
      </w:r>
      <w:r w:rsidRPr="001132E5">
        <w:rPr>
          <w:rFonts w:hint="eastAsia"/>
        </w:rPr>
        <w:t>气管产品总成试样进行高温</w:t>
      </w:r>
      <w:r w:rsidR="002B7F2B">
        <w:rPr>
          <w:rFonts w:hint="eastAsia"/>
        </w:rPr>
        <w:t>拉拔试验</w:t>
      </w:r>
      <w:r w:rsidRPr="001132E5">
        <w:rPr>
          <w:rFonts w:hint="eastAsia"/>
        </w:rPr>
        <w:t>，检验汽车油管</w:t>
      </w:r>
      <w:r w:rsidR="00895C82">
        <w:rPr>
          <w:rFonts w:hint="eastAsia"/>
        </w:rPr>
        <w:t>或</w:t>
      </w:r>
      <w:r w:rsidRPr="001132E5">
        <w:rPr>
          <w:rFonts w:hint="eastAsia"/>
        </w:rPr>
        <w:t>气管与非金属管路标准接头连接后承受纵向拉力时的耐拉拔能力</w:t>
      </w:r>
      <w:r w:rsidR="002B7F2B">
        <w:rPr>
          <w:rFonts w:hint="eastAsia"/>
        </w:rPr>
        <w:t>，</w:t>
      </w:r>
      <w:r w:rsidRPr="001132E5">
        <w:rPr>
          <w:rFonts w:hint="eastAsia"/>
        </w:rPr>
        <w:t>并按要求在不中断</w:t>
      </w:r>
      <w:r w:rsidR="002B7F2B">
        <w:rPr>
          <w:rFonts w:hint="eastAsia"/>
        </w:rPr>
        <w:t>拉拔</w:t>
      </w:r>
      <w:r w:rsidRPr="001132E5">
        <w:rPr>
          <w:rFonts w:hint="eastAsia"/>
        </w:rPr>
        <w:t>试样的过程中或在其拉脱时记录所用的拉力值。</w:t>
      </w:r>
    </w:p>
    <w:p w14:paraId="5F2F9868" w14:textId="77777777" w:rsidR="006F733C" w:rsidRDefault="007D0B8A" w:rsidP="008910BA">
      <w:pPr>
        <w:pStyle w:val="a"/>
        <w:spacing w:beforeLines="100" w:before="312" w:afterLines="100" w:after="312"/>
        <w:ind w:left="0"/>
      </w:pPr>
      <w:r>
        <w:rPr>
          <w:rFonts w:hint="eastAsia"/>
        </w:rPr>
        <w:t>仪器</w:t>
      </w:r>
    </w:p>
    <w:p w14:paraId="3FF6BA5A" w14:textId="77777777" w:rsidR="006F733C" w:rsidRPr="00C87017" w:rsidRDefault="002B7F2B" w:rsidP="008910BA">
      <w:pPr>
        <w:pStyle w:val="a0"/>
        <w:spacing w:beforeLines="50" w:before="156" w:afterLines="50" w:after="156" w:line="360" w:lineRule="auto"/>
        <w:rPr>
          <w:color w:val="000000"/>
        </w:rPr>
      </w:pPr>
      <w:r>
        <w:rPr>
          <w:rFonts w:hint="eastAsia"/>
          <w:color w:val="000000"/>
        </w:rPr>
        <w:t>拉力试验机</w:t>
      </w:r>
    </w:p>
    <w:p w14:paraId="7757F019" w14:textId="77777777" w:rsidR="006F733C" w:rsidRPr="00A476EA" w:rsidRDefault="00A476EA" w:rsidP="006F733C">
      <w:pPr>
        <w:pStyle w:val="af0"/>
        <w:spacing w:line="360" w:lineRule="auto"/>
        <w:ind w:firstLine="420"/>
        <w:rPr>
          <w:color w:val="000000"/>
        </w:rPr>
      </w:pPr>
      <w:r>
        <w:rPr>
          <w:rFonts w:hint="eastAsia"/>
          <w:color w:val="000000"/>
        </w:rPr>
        <w:t>拉力试验机应符合GB/T 17200和本部分4.2的规定，其具有</w:t>
      </w:r>
      <w:r w:rsidR="006D4FB0">
        <w:rPr>
          <w:rFonts w:hint="eastAsia"/>
          <w:color w:val="000000"/>
        </w:rPr>
        <w:t>至少</w:t>
      </w:r>
      <w:r>
        <w:rPr>
          <w:rFonts w:hint="eastAsia"/>
          <w:color w:val="000000"/>
        </w:rPr>
        <w:t>2级测力精度。</w:t>
      </w:r>
    </w:p>
    <w:p w14:paraId="03A2F462" w14:textId="77777777" w:rsidR="006F733C" w:rsidRDefault="00A476EA" w:rsidP="008910BA">
      <w:pPr>
        <w:pStyle w:val="a0"/>
        <w:spacing w:beforeLines="50" w:before="156" w:afterLines="50" w:after="156" w:line="360" w:lineRule="auto"/>
      </w:pPr>
      <w:r>
        <w:rPr>
          <w:rFonts w:hint="eastAsia"/>
        </w:rPr>
        <w:t>夹具</w:t>
      </w:r>
    </w:p>
    <w:p w14:paraId="1D860C79" w14:textId="77777777" w:rsidR="000C6782" w:rsidRDefault="00CE3726" w:rsidP="006F733C">
      <w:pPr>
        <w:pStyle w:val="af0"/>
        <w:spacing w:line="360" w:lineRule="auto"/>
        <w:ind w:firstLine="420"/>
      </w:pPr>
      <w:r>
        <w:rPr>
          <w:noProof/>
        </w:rPr>
        <w:lastRenderedPageBreak/>
        <w:pict w14:anchorId="1B3A7C24">
          <v:group id="_x0000_s1125" style="position:absolute;left:0;text-align:left;margin-left:124.25pt;margin-top:91.6pt;width:58.65pt;height:20.65pt;z-index:251725824" coordorigin="3903,3952" coordsize="1173,413">
            <v:shapetype id="_x0000_t32" coordsize="21600,21600" o:spt="32" o:oned="t" path="m,l21600,21600e" filled="f">
              <v:path arrowok="t" fillok="f" o:connecttype="none"/>
              <o:lock v:ext="edit" shapetype="t"/>
            </v:shapetype>
            <v:shape id="_x0000_s1105" type="#_x0000_t32" style="position:absolute;left:3903;top:4253;width:794;height:112;flip:x" o:connectortype="straight" strokecolor="black [3213]">
              <v:stroke endarrow="open" endarrowwidth="narrow"/>
            </v:shape>
            <v:shape id="_x0000_s1106" type="#_x0000_t202" style="position:absolute;left:4697;top:3952;width:379;height:413;mso-width-relative:margin;mso-height-relative:margin" stroked="f">
              <v:textbox style="mso-next-textbox:#_x0000_s1106">
                <w:txbxContent>
                  <w:p w14:paraId="2C887731" w14:textId="77777777" w:rsidR="008910BA" w:rsidRPr="00452110" w:rsidRDefault="008910BA" w:rsidP="008910BA">
                    <w:pPr>
                      <w:rPr>
                        <w:rFonts w:ascii="宋体" w:hAnsi="宋体"/>
                      </w:rPr>
                    </w:pPr>
                    <w:r>
                      <w:rPr>
                        <w:rFonts w:ascii="宋体" w:hAnsi="宋体" w:hint="eastAsia"/>
                      </w:rPr>
                      <w:t>2</w:t>
                    </w:r>
                  </w:p>
                </w:txbxContent>
              </v:textbox>
            </v:shape>
          </v:group>
        </w:pict>
      </w:r>
      <w:r w:rsidR="00DC5644">
        <w:rPr>
          <w:rFonts w:hint="eastAsia"/>
          <w:noProof/>
        </w:rPr>
        <w:drawing>
          <wp:anchor distT="0" distB="0" distL="114300" distR="114300" simplePos="0" relativeHeight="251714560" behindDoc="0" locked="0" layoutInCell="1" allowOverlap="1" wp14:anchorId="2DB92D06" wp14:editId="3400FEA5">
            <wp:simplePos x="0" y="0"/>
            <wp:positionH relativeFrom="column">
              <wp:posOffset>-174014</wp:posOffset>
            </wp:positionH>
            <wp:positionV relativeFrom="paragraph">
              <wp:posOffset>1155712</wp:posOffset>
            </wp:positionV>
            <wp:extent cx="3035072" cy="4140679"/>
            <wp:effectExtent l="19050" t="0" r="0" b="0"/>
            <wp:wrapNone/>
            <wp:docPr id="1" name="图片 74" descr="C:\Users\lizhi\Desktop\夹具-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lizhi\Desktop\夹具-新2.jpg"/>
                    <pic:cNvPicPr>
                      <a:picLocks noChangeAspect="1" noChangeArrowheads="1"/>
                    </pic:cNvPicPr>
                  </pic:nvPicPr>
                  <pic:blipFill>
                    <a:blip r:embed="rId15" cstate="print"/>
                    <a:srcRect t="7425" r="56257" b="8057"/>
                    <a:stretch>
                      <a:fillRect/>
                    </a:stretch>
                  </pic:blipFill>
                  <pic:spPr bwMode="auto">
                    <a:xfrm>
                      <a:off x="0" y="0"/>
                      <a:ext cx="3035072" cy="4140679"/>
                    </a:xfrm>
                    <a:prstGeom prst="rect">
                      <a:avLst/>
                    </a:prstGeom>
                    <a:noFill/>
                    <a:ln w="9525">
                      <a:noFill/>
                      <a:miter lim="800000"/>
                      <a:headEnd/>
                      <a:tailEnd/>
                    </a:ln>
                  </pic:spPr>
                </pic:pic>
              </a:graphicData>
            </a:graphic>
          </wp:anchor>
        </w:drawing>
      </w:r>
      <w:r w:rsidR="000C6782">
        <w:rPr>
          <w:rFonts w:hint="eastAsia"/>
        </w:rPr>
        <w:t>用于夹</w:t>
      </w:r>
      <w:proofErr w:type="gramStart"/>
      <w:r w:rsidR="000C6782">
        <w:rPr>
          <w:rFonts w:hint="eastAsia"/>
        </w:rPr>
        <w:t>持汽车</w:t>
      </w:r>
      <w:proofErr w:type="gramEnd"/>
      <w:r w:rsidR="000C6782" w:rsidRPr="001132E5">
        <w:rPr>
          <w:rFonts w:hint="eastAsia"/>
        </w:rPr>
        <w:t>油管</w:t>
      </w:r>
      <w:r w:rsidR="006D4FB0">
        <w:rPr>
          <w:rFonts w:hint="eastAsia"/>
        </w:rPr>
        <w:t>或</w:t>
      </w:r>
      <w:r w:rsidR="000C6782" w:rsidRPr="001132E5">
        <w:rPr>
          <w:rFonts w:hint="eastAsia"/>
        </w:rPr>
        <w:t>气管产品总成试样</w:t>
      </w:r>
      <w:r w:rsidR="000C6782">
        <w:rPr>
          <w:rFonts w:hint="eastAsia"/>
        </w:rPr>
        <w:t>的夹具与试验机相连，使试样的长轴与通过夹具中心线的</w:t>
      </w:r>
      <w:r w:rsidR="006D4FB0">
        <w:rPr>
          <w:rFonts w:hint="eastAsia"/>
        </w:rPr>
        <w:t>拉拔</w:t>
      </w:r>
      <w:r w:rsidR="000C6782">
        <w:rPr>
          <w:rFonts w:hint="eastAsia"/>
        </w:rPr>
        <w:t>力方向重合，例如可通过夹具上的对中销来达到。应尽可能防止被夹持试样相对于夹具滑动，最好使用这种类型夹具（见图1</w:t>
      </w:r>
      <w:r w:rsidR="005166E8">
        <w:rPr>
          <w:rFonts w:hint="eastAsia"/>
        </w:rPr>
        <w:t>和图2</w:t>
      </w:r>
      <w:r w:rsidR="000C6782">
        <w:rPr>
          <w:rFonts w:hint="eastAsia"/>
        </w:rPr>
        <w:t>）</w:t>
      </w:r>
      <w:r w:rsidR="005166E8">
        <w:rPr>
          <w:rFonts w:hint="eastAsia"/>
        </w:rPr>
        <w:t>，可以快速固定样品</w:t>
      </w:r>
      <w:r w:rsidR="000C6782">
        <w:rPr>
          <w:rFonts w:hint="eastAsia"/>
        </w:rPr>
        <w:t>，当加到试样上的拉拔力增加时，能保持或增加对试样的加持力，且不会在夹具处引起试样过早破坏。</w:t>
      </w:r>
    </w:p>
    <w:p w14:paraId="3A9952A0" w14:textId="77777777" w:rsidR="00FE4288" w:rsidRDefault="00FE4288" w:rsidP="006F733C">
      <w:pPr>
        <w:pStyle w:val="af0"/>
        <w:spacing w:line="360" w:lineRule="auto"/>
        <w:ind w:firstLine="420"/>
      </w:pPr>
    </w:p>
    <w:p w14:paraId="2703A7B5" w14:textId="77777777" w:rsidR="00FE4288" w:rsidRDefault="00CE3726" w:rsidP="006F733C">
      <w:pPr>
        <w:pStyle w:val="af0"/>
        <w:spacing w:line="360" w:lineRule="auto"/>
        <w:ind w:firstLine="420"/>
      </w:pPr>
      <w:r>
        <w:rPr>
          <w:noProof/>
        </w:rPr>
        <w:pict w14:anchorId="2535D403">
          <v:group id="_x0000_s1101" style="position:absolute;left:0;text-align:left;margin-left:169.35pt;margin-top:18.1pt;width:58.65pt;height:25.9pt;z-index:251716608" coordorigin="4344,4815" coordsize="1173,518">
            <v:shape id="_x0000_s1102" type="#_x0000_t32" style="position:absolute;left:4344;top:5116;width:794;height:217;flip:x" o:connectortype="straight" strokecolor="black [3213]">
              <v:stroke endarrow="open" endarrowwidth="narrow"/>
            </v:shape>
            <v:shape id="_x0000_s1103" type="#_x0000_t202" style="position:absolute;left:5138;top:4815;width:379;height:413;mso-width-relative:margin;mso-height-relative:margin" stroked="f">
              <v:textbox style="mso-next-textbox:#_x0000_s1103">
                <w:txbxContent>
                  <w:p w14:paraId="6FDE8B77" w14:textId="77777777" w:rsidR="008910BA" w:rsidRPr="00452110" w:rsidRDefault="008910BA" w:rsidP="008910BA">
                    <w:pPr>
                      <w:rPr>
                        <w:rFonts w:ascii="宋体" w:hAnsi="宋体"/>
                      </w:rPr>
                    </w:pPr>
                    <w:r w:rsidRPr="00452110">
                      <w:rPr>
                        <w:rFonts w:ascii="宋体" w:hAnsi="宋体" w:hint="eastAsia"/>
                      </w:rPr>
                      <w:t>1</w:t>
                    </w:r>
                  </w:p>
                </w:txbxContent>
              </v:textbox>
            </v:shape>
          </v:group>
        </w:pict>
      </w:r>
    </w:p>
    <w:p w14:paraId="52458D97" w14:textId="77777777" w:rsidR="00FE4288" w:rsidRDefault="008910BA" w:rsidP="001F7B18">
      <w:pPr>
        <w:pStyle w:val="af0"/>
        <w:spacing w:line="360" w:lineRule="auto"/>
        <w:ind w:firstLine="420"/>
      </w:pPr>
      <w:r>
        <w:rPr>
          <w:noProof/>
        </w:rPr>
        <w:drawing>
          <wp:anchor distT="0" distB="0" distL="114300" distR="114300" simplePos="0" relativeHeight="251692032" behindDoc="0" locked="0" layoutInCell="1" allowOverlap="1" wp14:anchorId="1D13494A" wp14:editId="07EF5954">
            <wp:simplePos x="0" y="0"/>
            <wp:positionH relativeFrom="column">
              <wp:posOffset>2981401</wp:posOffset>
            </wp:positionH>
            <wp:positionV relativeFrom="paragraph">
              <wp:posOffset>55499</wp:posOffset>
            </wp:positionV>
            <wp:extent cx="2672944" cy="3145536"/>
            <wp:effectExtent l="19050" t="0" r="0" b="0"/>
            <wp:wrapNone/>
            <wp:docPr id="68" name="图片 68" descr="C:\Users\lizhi\AppData\Local\Temp\WeChat Files\a618baccb7e7074f1e9131568767b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lizhi\AppData\Local\Temp\WeChat Files\a618baccb7e7074f1e9131568767b54.png"/>
                    <pic:cNvPicPr>
                      <a:picLocks noChangeAspect="1" noChangeArrowheads="1"/>
                    </pic:cNvPicPr>
                  </pic:nvPicPr>
                  <pic:blipFill>
                    <a:blip r:embed="rId16" cstate="print"/>
                    <a:srcRect l="14235" r="15712" b="13669"/>
                    <a:stretch>
                      <a:fillRect/>
                    </a:stretch>
                  </pic:blipFill>
                  <pic:spPr bwMode="auto">
                    <a:xfrm>
                      <a:off x="0" y="0"/>
                      <a:ext cx="2672944" cy="3145536"/>
                    </a:xfrm>
                    <a:prstGeom prst="rect">
                      <a:avLst/>
                    </a:prstGeom>
                    <a:noFill/>
                    <a:ln w="9525">
                      <a:noFill/>
                      <a:miter lim="800000"/>
                      <a:headEnd/>
                      <a:tailEnd/>
                    </a:ln>
                  </pic:spPr>
                </pic:pic>
              </a:graphicData>
            </a:graphic>
          </wp:anchor>
        </w:drawing>
      </w:r>
    </w:p>
    <w:p w14:paraId="5155B498" w14:textId="77777777" w:rsidR="00FE4288" w:rsidRDefault="00FE4288" w:rsidP="006F733C">
      <w:pPr>
        <w:pStyle w:val="af0"/>
        <w:spacing w:line="360" w:lineRule="auto"/>
        <w:ind w:firstLine="420"/>
      </w:pPr>
    </w:p>
    <w:p w14:paraId="5FFE03C8" w14:textId="77777777" w:rsidR="00FE4288" w:rsidRDefault="00CE3726" w:rsidP="006F733C">
      <w:pPr>
        <w:pStyle w:val="af0"/>
        <w:spacing w:line="360" w:lineRule="auto"/>
        <w:ind w:firstLine="420"/>
      </w:pPr>
      <w:r>
        <w:rPr>
          <w:noProof/>
        </w:rPr>
        <w:pict w14:anchorId="04429CE6">
          <v:group id="_x0000_s1110" style="position:absolute;left:0;text-align:left;margin-left:169.35pt;margin-top:15.95pt;width:58.65pt;height:25.9pt;z-index:251718656" coordorigin="4344,4815" coordsize="1173,518">
            <v:shape id="_x0000_s1111" type="#_x0000_t32" style="position:absolute;left:4344;top:5116;width:794;height:217;flip:x" o:connectortype="straight" strokecolor="black [3213]">
              <v:stroke endarrow="open" endarrowwidth="narrow"/>
            </v:shape>
            <v:shape id="_x0000_s1112" type="#_x0000_t202" style="position:absolute;left:5138;top:4815;width:379;height:413;mso-width-relative:margin;mso-height-relative:margin" stroked="f">
              <v:textbox style="mso-next-textbox:#_x0000_s1112">
                <w:txbxContent>
                  <w:p w14:paraId="5D43BAEF" w14:textId="77777777" w:rsidR="008910BA" w:rsidRPr="00452110" w:rsidRDefault="008910BA" w:rsidP="008910BA">
                    <w:pPr>
                      <w:rPr>
                        <w:rFonts w:ascii="宋体" w:hAnsi="宋体"/>
                      </w:rPr>
                    </w:pPr>
                    <w:r>
                      <w:rPr>
                        <w:rFonts w:ascii="宋体" w:hAnsi="宋体" w:hint="eastAsia"/>
                      </w:rPr>
                      <w:t>3</w:t>
                    </w:r>
                  </w:p>
                </w:txbxContent>
              </v:textbox>
            </v:shape>
          </v:group>
        </w:pict>
      </w:r>
    </w:p>
    <w:p w14:paraId="2EE40452" w14:textId="77777777" w:rsidR="00012CA9" w:rsidRDefault="00012CA9" w:rsidP="006F733C">
      <w:pPr>
        <w:pStyle w:val="af0"/>
        <w:spacing w:line="360" w:lineRule="auto"/>
        <w:ind w:firstLine="420"/>
      </w:pPr>
    </w:p>
    <w:p w14:paraId="7C869082" w14:textId="77777777" w:rsidR="00012CA9" w:rsidRDefault="00012CA9" w:rsidP="00012CA9">
      <w:pPr>
        <w:pStyle w:val="af0"/>
        <w:spacing w:line="360" w:lineRule="auto"/>
        <w:ind w:firstLine="420"/>
      </w:pPr>
    </w:p>
    <w:p w14:paraId="5162B972" w14:textId="77777777" w:rsidR="00012CA9" w:rsidRDefault="00012CA9" w:rsidP="00012CA9">
      <w:pPr>
        <w:pStyle w:val="af0"/>
        <w:spacing w:line="360" w:lineRule="auto"/>
        <w:ind w:firstLine="420"/>
      </w:pPr>
    </w:p>
    <w:p w14:paraId="53712BBF" w14:textId="77777777" w:rsidR="00012CA9" w:rsidRDefault="00CE3726" w:rsidP="00012CA9">
      <w:pPr>
        <w:pStyle w:val="af0"/>
        <w:spacing w:line="360" w:lineRule="auto"/>
        <w:ind w:firstLine="420"/>
      </w:pPr>
      <w:r>
        <w:rPr>
          <w:noProof/>
        </w:rPr>
        <w:pict w14:anchorId="0A89CB92">
          <v:group id="_x0000_s1127" style="position:absolute;left:0;text-align:left;margin-left:123.7pt;margin-top:13pt;width:98.35pt;height:43.75pt;z-index:251731968" coordorigin="3892,7819" coordsize="1967,875">
            <v:shape id="_x0000_s1123" type="#_x0000_t32" style="position:absolute;left:3892;top:8120;width:1588;height:574;flip:x" o:connectortype="straight" strokecolor="black [3213]">
              <v:stroke endarrow="open" endarrowwidth="narrow"/>
            </v:shape>
            <v:shape id="_x0000_s1124" type="#_x0000_t202" style="position:absolute;left:5480;top:7819;width:379;height:413;mso-width-relative:margin;mso-height-relative:margin" stroked="f">
              <v:textbox style="mso-next-textbox:#_x0000_s1124">
                <w:txbxContent>
                  <w:p w14:paraId="36FC2702" w14:textId="77777777" w:rsidR="007A7428" w:rsidRPr="00452110" w:rsidRDefault="007A7428" w:rsidP="007A7428">
                    <w:pPr>
                      <w:rPr>
                        <w:rFonts w:ascii="宋体" w:hAnsi="宋体"/>
                      </w:rPr>
                    </w:pPr>
                    <w:r>
                      <w:rPr>
                        <w:rFonts w:ascii="宋体" w:hAnsi="宋体" w:hint="eastAsia"/>
                      </w:rPr>
                      <w:t>4</w:t>
                    </w:r>
                  </w:p>
                </w:txbxContent>
              </v:textbox>
            </v:shape>
          </v:group>
        </w:pict>
      </w:r>
    </w:p>
    <w:p w14:paraId="37A8165A" w14:textId="77777777" w:rsidR="00012CA9" w:rsidRDefault="00012CA9" w:rsidP="00012CA9">
      <w:pPr>
        <w:pStyle w:val="af0"/>
        <w:spacing w:line="360" w:lineRule="auto"/>
        <w:ind w:firstLine="420"/>
      </w:pPr>
    </w:p>
    <w:p w14:paraId="466E5DFA" w14:textId="77777777" w:rsidR="009A3248" w:rsidRDefault="009A3248" w:rsidP="00012CA9">
      <w:pPr>
        <w:pStyle w:val="af0"/>
        <w:spacing w:line="360" w:lineRule="auto"/>
        <w:ind w:firstLine="420"/>
      </w:pPr>
    </w:p>
    <w:p w14:paraId="13180D26" w14:textId="77777777" w:rsidR="009A3248" w:rsidRPr="008910BA" w:rsidRDefault="009A3248" w:rsidP="00012CA9">
      <w:pPr>
        <w:pStyle w:val="af0"/>
        <w:spacing w:line="360" w:lineRule="auto"/>
        <w:ind w:firstLine="420"/>
      </w:pPr>
    </w:p>
    <w:p w14:paraId="1CBD2FAB" w14:textId="77777777" w:rsidR="009A3248" w:rsidRDefault="009A3248" w:rsidP="00012CA9">
      <w:pPr>
        <w:pStyle w:val="af0"/>
        <w:spacing w:line="360" w:lineRule="auto"/>
        <w:ind w:firstLine="420"/>
      </w:pPr>
    </w:p>
    <w:p w14:paraId="20DA63D4" w14:textId="77777777" w:rsidR="009A3248" w:rsidRDefault="00CE3726" w:rsidP="00012CA9">
      <w:pPr>
        <w:pStyle w:val="af0"/>
        <w:spacing w:line="360" w:lineRule="auto"/>
        <w:ind w:firstLine="420"/>
      </w:pPr>
      <w:r>
        <w:rPr>
          <w:noProof/>
        </w:rPr>
        <w:pict w14:anchorId="6353535D">
          <v:shape id="_x0000_s1090" type="#_x0000_t202" style="position:absolute;left:0;text-align:left;margin-left:39.35pt;margin-top:21.3pt;width:394.05pt;height:22.8pt;z-index:251698176;mso-height-percent:200;mso-height-percent:200;mso-width-relative:margin;mso-height-relative:margin" stroked="f">
            <v:textbox style="mso-next-textbox:#_x0000_s1090;mso-fit-shape-to-text:t">
              <w:txbxContent>
                <w:p w14:paraId="4C9004AC" w14:textId="77777777" w:rsidR="00E118B1" w:rsidRPr="00012CA9" w:rsidRDefault="00E118B1" w:rsidP="00E118B1">
                  <w:pPr>
                    <w:rPr>
                      <w:b/>
                    </w:rPr>
                  </w:pPr>
                  <w:r w:rsidRPr="00012CA9">
                    <w:rPr>
                      <w:rFonts w:hint="eastAsia"/>
                      <w:b/>
                    </w:rPr>
                    <w:t>图</w:t>
                  </w:r>
                  <w:r w:rsidRPr="00012CA9">
                    <w:rPr>
                      <w:rFonts w:hint="eastAsia"/>
                      <w:b/>
                    </w:rPr>
                    <w:t xml:space="preserve">1 </w:t>
                  </w:r>
                  <w:r>
                    <w:rPr>
                      <w:rFonts w:hint="eastAsia"/>
                      <w:b/>
                    </w:rPr>
                    <w:t xml:space="preserve"> </w:t>
                  </w:r>
                  <w:r>
                    <w:rPr>
                      <w:rFonts w:hAnsi="黑体" w:hint="eastAsia"/>
                      <w:b/>
                      <w:szCs w:val="22"/>
                    </w:rPr>
                    <w:t>汽车</w:t>
                  </w:r>
                  <w:r w:rsidRPr="00012CA9">
                    <w:rPr>
                      <w:rFonts w:hAnsi="黑体" w:hint="eastAsia"/>
                      <w:b/>
                      <w:szCs w:val="22"/>
                    </w:rPr>
                    <w:t>油</w:t>
                  </w:r>
                  <w:r>
                    <w:rPr>
                      <w:rFonts w:hAnsi="黑体" w:hint="eastAsia"/>
                      <w:b/>
                      <w:szCs w:val="22"/>
                    </w:rPr>
                    <w:t>管和</w:t>
                  </w:r>
                  <w:r w:rsidRPr="00012CA9">
                    <w:rPr>
                      <w:rFonts w:hAnsi="黑体" w:hint="eastAsia"/>
                      <w:b/>
                      <w:szCs w:val="22"/>
                    </w:rPr>
                    <w:t>气管与非金属管路标准接头的高温拉拔试验夹具</w:t>
                  </w:r>
                  <w:r w:rsidR="00F15F74">
                    <w:rPr>
                      <w:rFonts w:hAnsi="黑体" w:hint="eastAsia"/>
                      <w:b/>
                      <w:szCs w:val="22"/>
                    </w:rPr>
                    <w:t>（上端）</w:t>
                  </w:r>
                  <w:r w:rsidRPr="00012CA9">
                    <w:rPr>
                      <w:rFonts w:hint="eastAsia"/>
                      <w:b/>
                    </w:rPr>
                    <w:t>示意图</w:t>
                  </w:r>
                </w:p>
              </w:txbxContent>
            </v:textbox>
          </v:shape>
        </w:pict>
      </w:r>
    </w:p>
    <w:p w14:paraId="75347209" w14:textId="77777777" w:rsidR="00DE6ECB" w:rsidRDefault="00DE6ECB" w:rsidP="00012CA9">
      <w:pPr>
        <w:pStyle w:val="af0"/>
        <w:spacing w:line="360" w:lineRule="auto"/>
        <w:ind w:firstLine="420"/>
      </w:pPr>
    </w:p>
    <w:p w14:paraId="7807C20C" w14:textId="77777777" w:rsidR="00DE6ECB" w:rsidRDefault="00CE3726" w:rsidP="00012CA9">
      <w:pPr>
        <w:pStyle w:val="af0"/>
        <w:spacing w:line="360" w:lineRule="auto"/>
        <w:ind w:firstLine="420"/>
      </w:pPr>
      <w:r>
        <w:rPr>
          <w:noProof/>
        </w:rPr>
        <w:pict w14:anchorId="0EB200E3">
          <v:group id="_x0000_s1126" style="position:absolute;left:0;text-align:left;margin-left:122.3pt;margin-top:20.15pt;width:74.5pt;height:20.65pt;z-index:251728896" coordorigin="3864,11238" coordsize="1490,413">
            <v:shape id="_x0000_s1120" type="#_x0000_t32" style="position:absolute;left:3864;top:11473;width:1111;height:1;flip:x" o:connectortype="straight" strokecolor="black [3213]">
              <v:stroke endarrow="open" endarrowwidth="narrow"/>
            </v:shape>
            <v:shape id="_x0000_s1121" type="#_x0000_t202" style="position:absolute;left:4975;top:11238;width:379;height:413;mso-width-relative:margin;mso-height-relative:margin" stroked="f">
              <v:textbox style="mso-next-textbox:#_x0000_s1121">
                <w:txbxContent>
                  <w:p w14:paraId="1FC33E83" w14:textId="77777777" w:rsidR="008910BA" w:rsidRPr="00452110" w:rsidRDefault="005166E8" w:rsidP="008910BA">
                    <w:pPr>
                      <w:rPr>
                        <w:rFonts w:ascii="宋体" w:hAnsi="宋体"/>
                      </w:rPr>
                    </w:pPr>
                    <w:r>
                      <w:rPr>
                        <w:rFonts w:ascii="宋体" w:hAnsi="宋体" w:hint="eastAsia"/>
                      </w:rPr>
                      <w:t>7</w:t>
                    </w:r>
                  </w:p>
                </w:txbxContent>
              </v:textbox>
            </v:shape>
          </v:group>
        </w:pict>
      </w:r>
      <w:r w:rsidR="008910BA">
        <w:rPr>
          <w:noProof/>
        </w:rPr>
        <w:drawing>
          <wp:anchor distT="0" distB="0" distL="114300" distR="114300" simplePos="0" relativeHeight="251712512" behindDoc="0" locked="0" layoutInCell="1" allowOverlap="1" wp14:anchorId="5DD8BFBB" wp14:editId="5F405CC5">
            <wp:simplePos x="0" y="0"/>
            <wp:positionH relativeFrom="column">
              <wp:posOffset>128023</wp:posOffset>
            </wp:positionH>
            <wp:positionV relativeFrom="paragraph">
              <wp:posOffset>90591</wp:posOffset>
            </wp:positionV>
            <wp:extent cx="2854779" cy="2339439"/>
            <wp:effectExtent l="19050" t="0" r="2721" b="0"/>
            <wp:wrapNone/>
            <wp:docPr id="74" name="图片 74" descr="C:\Users\lizhi\Desktop\夹具-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lizhi\Desktop\夹具-新2.jpg"/>
                    <pic:cNvPicPr>
                      <a:picLocks noChangeAspect="1" noChangeArrowheads="1"/>
                    </pic:cNvPicPr>
                  </pic:nvPicPr>
                  <pic:blipFill>
                    <a:blip r:embed="rId15" cstate="print"/>
                    <a:srcRect l="54842" t="7436" r="3176" b="44311"/>
                    <a:stretch>
                      <a:fillRect/>
                    </a:stretch>
                  </pic:blipFill>
                  <pic:spPr bwMode="auto">
                    <a:xfrm>
                      <a:off x="0" y="0"/>
                      <a:ext cx="2854779" cy="2339439"/>
                    </a:xfrm>
                    <a:prstGeom prst="rect">
                      <a:avLst/>
                    </a:prstGeom>
                    <a:noFill/>
                    <a:ln w="9525">
                      <a:noFill/>
                      <a:miter lim="800000"/>
                      <a:headEnd/>
                      <a:tailEnd/>
                    </a:ln>
                  </pic:spPr>
                </pic:pic>
              </a:graphicData>
            </a:graphic>
          </wp:anchor>
        </w:drawing>
      </w:r>
    </w:p>
    <w:p w14:paraId="5CAC2D16" w14:textId="77777777" w:rsidR="00DE6ECB" w:rsidRDefault="00DE6ECB" w:rsidP="00012CA9">
      <w:pPr>
        <w:pStyle w:val="af0"/>
        <w:spacing w:line="360" w:lineRule="auto"/>
        <w:ind w:firstLine="420"/>
      </w:pPr>
    </w:p>
    <w:p w14:paraId="544A8007" w14:textId="77777777" w:rsidR="00DE6ECB" w:rsidRDefault="00CE3726" w:rsidP="00012CA9">
      <w:pPr>
        <w:pStyle w:val="af0"/>
        <w:spacing w:line="360" w:lineRule="auto"/>
        <w:ind w:firstLine="420"/>
      </w:pPr>
      <w:r>
        <w:rPr>
          <w:noProof/>
        </w:rPr>
        <w:pict w14:anchorId="4333EABA">
          <v:group id="_x0000_s1113" style="position:absolute;left:0;text-align:left;margin-left:161.15pt;margin-top:3.75pt;width:58.65pt;height:25.9pt;z-index:251719680" coordorigin="4344,4815" coordsize="1173,518">
            <v:shape id="_x0000_s1114" type="#_x0000_t32" style="position:absolute;left:4344;top:5116;width:794;height:217;flip:x" o:connectortype="straight" strokecolor="black [3213]">
              <v:stroke endarrow="open" endarrowwidth="narrow"/>
            </v:shape>
            <v:shape id="_x0000_s1115" type="#_x0000_t202" style="position:absolute;left:5138;top:4815;width:379;height:413;mso-width-relative:margin;mso-height-relative:margin" stroked="f">
              <v:textbox style="mso-next-textbox:#_x0000_s1115">
                <w:txbxContent>
                  <w:p w14:paraId="1A586305" w14:textId="77777777" w:rsidR="008910BA" w:rsidRPr="00452110" w:rsidRDefault="009735E6" w:rsidP="008910BA">
                    <w:pPr>
                      <w:rPr>
                        <w:rFonts w:ascii="宋体" w:hAnsi="宋体"/>
                      </w:rPr>
                    </w:pPr>
                    <w:r>
                      <w:rPr>
                        <w:rFonts w:ascii="宋体" w:hAnsi="宋体" w:hint="eastAsia"/>
                      </w:rPr>
                      <w:t>5</w:t>
                    </w:r>
                  </w:p>
                </w:txbxContent>
              </v:textbox>
            </v:shape>
          </v:group>
        </w:pict>
      </w:r>
    </w:p>
    <w:tbl>
      <w:tblPr>
        <w:tblStyle w:val="afffff3"/>
        <w:tblpPr w:leftFromText="180" w:rightFromText="180" w:vertAnchor="text" w:horzAnchor="margin" w:tblpXSpec="right"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F15F74" w:rsidRPr="00431295" w14:paraId="690C2101" w14:textId="77777777" w:rsidTr="00F15F74">
        <w:tc>
          <w:tcPr>
            <w:tcW w:w="4536" w:type="dxa"/>
          </w:tcPr>
          <w:p w14:paraId="491E80FB" w14:textId="77777777" w:rsidR="00F15F74" w:rsidRDefault="00F15F74" w:rsidP="00F15F74">
            <w:pPr>
              <w:pStyle w:val="af0"/>
              <w:ind w:firstLineChars="0" w:firstLine="0"/>
              <w:rPr>
                <w:b/>
                <w:szCs w:val="21"/>
              </w:rPr>
            </w:pPr>
          </w:p>
          <w:p w14:paraId="3247015D" w14:textId="77777777" w:rsidR="00F15F74" w:rsidRPr="00F15F74" w:rsidRDefault="00F15F74" w:rsidP="00F15F74">
            <w:pPr>
              <w:pStyle w:val="af0"/>
              <w:ind w:firstLineChars="0" w:firstLine="0"/>
              <w:rPr>
                <w:b/>
                <w:szCs w:val="21"/>
              </w:rPr>
            </w:pPr>
            <w:r w:rsidRPr="00F15F74">
              <w:rPr>
                <w:rFonts w:hint="eastAsia"/>
                <w:b/>
                <w:szCs w:val="21"/>
              </w:rPr>
              <w:t>说明：</w:t>
            </w:r>
          </w:p>
        </w:tc>
      </w:tr>
      <w:tr w:rsidR="00F15F74" w:rsidRPr="00431295" w14:paraId="6BA1FAB2" w14:textId="77777777" w:rsidTr="00F15F74">
        <w:tc>
          <w:tcPr>
            <w:tcW w:w="4536" w:type="dxa"/>
          </w:tcPr>
          <w:p w14:paraId="115B0380" w14:textId="77777777" w:rsidR="00F15F74" w:rsidRPr="00431295" w:rsidRDefault="00F15F74" w:rsidP="00F15F74">
            <w:pPr>
              <w:pStyle w:val="af0"/>
              <w:ind w:firstLineChars="0" w:firstLine="0"/>
              <w:rPr>
                <w:sz w:val="18"/>
                <w:szCs w:val="18"/>
              </w:rPr>
            </w:pPr>
            <w:r w:rsidRPr="00431295">
              <w:rPr>
                <w:rFonts w:hint="eastAsia"/>
                <w:sz w:val="18"/>
                <w:szCs w:val="18"/>
              </w:rPr>
              <w:t>1——上端夹具（安装非金属管路标准接头）</w:t>
            </w:r>
          </w:p>
        </w:tc>
      </w:tr>
      <w:tr w:rsidR="00F15F74" w:rsidRPr="00431295" w14:paraId="79AB1EB8" w14:textId="77777777" w:rsidTr="00F15F74">
        <w:tc>
          <w:tcPr>
            <w:tcW w:w="4536" w:type="dxa"/>
          </w:tcPr>
          <w:p w14:paraId="401B7D85" w14:textId="77777777" w:rsidR="00F15F74" w:rsidRPr="00431295" w:rsidRDefault="00F15F74" w:rsidP="00F15F74">
            <w:pPr>
              <w:pStyle w:val="af0"/>
              <w:ind w:firstLineChars="0" w:firstLine="0"/>
              <w:rPr>
                <w:sz w:val="18"/>
                <w:szCs w:val="18"/>
              </w:rPr>
            </w:pPr>
            <w:r w:rsidRPr="00431295">
              <w:rPr>
                <w:rFonts w:hint="eastAsia"/>
                <w:sz w:val="18"/>
                <w:szCs w:val="18"/>
              </w:rPr>
              <w:t>2——固定拉力试验机上端插销孔</w:t>
            </w:r>
          </w:p>
        </w:tc>
      </w:tr>
      <w:tr w:rsidR="00F15F74" w:rsidRPr="00431295" w14:paraId="3DB6EC2D" w14:textId="77777777" w:rsidTr="00F15F74">
        <w:tc>
          <w:tcPr>
            <w:tcW w:w="4536" w:type="dxa"/>
          </w:tcPr>
          <w:p w14:paraId="34C67D05" w14:textId="77777777" w:rsidR="00F15F74" w:rsidRPr="00431295" w:rsidRDefault="00F15F74" w:rsidP="009735E6">
            <w:pPr>
              <w:pStyle w:val="af0"/>
              <w:ind w:firstLineChars="0" w:firstLine="0"/>
              <w:rPr>
                <w:sz w:val="18"/>
                <w:szCs w:val="18"/>
              </w:rPr>
            </w:pPr>
            <w:r w:rsidRPr="00431295">
              <w:rPr>
                <w:rFonts w:hint="eastAsia"/>
                <w:sz w:val="18"/>
                <w:szCs w:val="18"/>
              </w:rPr>
              <w:t>3——固定</w:t>
            </w:r>
            <w:r w:rsidR="009735E6">
              <w:rPr>
                <w:rFonts w:hint="eastAsia"/>
                <w:sz w:val="18"/>
                <w:szCs w:val="18"/>
              </w:rPr>
              <w:t>直角接头样品</w:t>
            </w:r>
            <w:r w:rsidRPr="00431295">
              <w:rPr>
                <w:rFonts w:hint="eastAsia"/>
                <w:sz w:val="18"/>
                <w:szCs w:val="18"/>
              </w:rPr>
              <w:t>插销孔</w:t>
            </w:r>
          </w:p>
        </w:tc>
      </w:tr>
      <w:tr w:rsidR="008910BA" w:rsidRPr="00431295" w14:paraId="704F9394" w14:textId="77777777" w:rsidTr="00F15F74">
        <w:tc>
          <w:tcPr>
            <w:tcW w:w="4536" w:type="dxa"/>
          </w:tcPr>
          <w:p w14:paraId="2D8F5F81" w14:textId="77777777" w:rsidR="008910BA" w:rsidRPr="00431295" w:rsidRDefault="008910BA" w:rsidP="009735E6">
            <w:pPr>
              <w:pStyle w:val="af0"/>
              <w:ind w:firstLineChars="0" w:firstLine="0"/>
              <w:rPr>
                <w:sz w:val="18"/>
                <w:szCs w:val="18"/>
              </w:rPr>
            </w:pPr>
            <w:r w:rsidRPr="00431295">
              <w:rPr>
                <w:rFonts w:hint="eastAsia"/>
                <w:sz w:val="18"/>
                <w:szCs w:val="18"/>
              </w:rPr>
              <w:t>4——</w:t>
            </w:r>
            <w:r w:rsidR="005166E8">
              <w:rPr>
                <w:rFonts w:hint="eastAsia"/>
                <w:sz w:val="18"/>
                <w:szCs w:val="18"/>
              </w:rPr>
              <w:t>固定</w:t>
            </w:r>
            <w:r w:rsidR="009735E6">
              <w:rPr>
                <w:rFonts w:hint="eastAsia"/>
                <w:sz w:val="18"/>
                <w:szCs w:val="18"/>
              </w:rPr>
              <w:t>平角接头</w:t>
            </w:r>
            <w:r w:rsidRPr="00431295">
              <w:rPr>
                <w:rFonts w:hint="eastAsia"/>
                <w:sz w:val="18"/>
                <w:szCs w:val="18"/>
              </w:rPr>
              <w:t>样品</w:t>
            </w:r>
            <w:r w:rsidR="005166E8">
              <w:rPr>
                <w:rFonts w:hint="eastAsia"/>
                <w:sz w:val="18"/>
                <w:szCs w:val="18"/>
              </w:rPr>
              <w:t>位置</w:t>
            </w:r>
          </w:p>
        </w:tc>
      </w:tr>
      <w:tr w:rsidR="00F15F74" w:rsidRPr="00431295" w14:paraId="4952AF28" w14:textId="77777777" w:rsidTr="00F15F74">
        <w:tc>
          <w:tcPr>
            <w:tcW w:w="4536" w:type="dxa"/>
          </w:tcPr>
          <w:p w14:paraId="37DD8C0D" w14:textId="77777777" w:rsidR="00F15F74" w:rsidRPr="00431295" w:rsidRDefault="009735E6" w:rsidP="00F15F74">
            <w:pPr>
              <w:pStyle w:val="af0"/>
              <w:ind w:firstLineChars="0" w:firstLine="0"/>
              <w:rPr>
                <w:sz w:val="18"/>
                <w:szCs w:val="18"/>
              </w:rPr>
            </w:pPr>
            <w:r>
              <w:rPr>
                <w:rFonts w:hint="eastAsia"/>
                <w:sz w:val="18"/>
                <w:szCs w:val="18"/>
              </w:rPr>
              <w:t>5</w:t>
            </w:r>
            <w:r w:rsidR="00F15F74" w:rsidRPr="00431295">
              <w:rPr>
                <w:rFonts w:hint="eastAsia"/>
                <w:sz w:val="18"/>
                <w:szCs w:val="18"/>
              </w:rPr>
              <w:t>——下端</w:t>
            </w:r>
            <w:r w:rsidR="00F15F74">
              <w:rPr>
                <w:rFonts w:hint="eastAsia"/>
                <w:sz w:val="18"/>
                <w:szCs w:val="18"/>
              </w:rPr>
              <w:t>楔形</w:t>
            </w:r>
            <w:r w:rsidR="00F15F74" w:rsidRPr="00431295">
              <w:rPr>
                <w:rFonts w:hint="eastAsia"/>
                <w:sz w:val="18"/>
                <w:szCs w:val="18"/>
              </w:rPr>
              <w:t>夹具（安装汽车油管和气管）</w:t>
            </w:r>
          </w:p>
        </w:tc>
      </w:tr>
      <w:tr w:rsidR="00F15F74" w:rsidRPr="00431295" w14:paraId="69D19C50" w14:textId="77777777" w:rsidTr="00F15F74">
        <w:tc>
          <w:tcPr>
            <w:tcW w:w="4536" w:type="dxa"/>
          </w:tcPr>
          <w:p w14:paraId="0416629C" w14:textId="77777777" w:rsidR="00F15F74" w:rsidRPr="00431295" w:rsidRDefault="009735E6" w:rsidP="00F15F74">
            <w:pPr>
              <w:pStyle w:val="af0"/>
              <w:ind w:firstLineChars="0" w:firstLine="0"/>
              <w:rPr>
                <w:sz w:val="18"/>
                <w:szCs w:val="18"/>
              </w:rPr>
            </w:pPr>
            <w:r>
              <w:rPr>
                <w:rFonts w:hint="eastAsia"/>
                <w:sz w:val="18"/>
                <w:szCs w:val="18"/>
              </w:rPr>
              <w:t>6</w:t>
            </w:r>
            <w:r w:rsidR="00F15F74" w:rsidRPr="00431295">
              <w:rPr>
                <w:rFonts w:hint="eastAsia"/>
                <w:sz w:val="18"/>
                <w:szCs w:val="18"/>
              </w:rPr>
              <w:t>——固定拉力试验机下端插销孔</w:t>
            </w:r>
          </w:p>
        </w:tc>
      </w:tr>
      <w:tr w:rsidR="00F15F74" w:rsidRPr="00431295" w14:paraId="5FEBE4BB" w14:textId="77777777" w:rsidTr="00F15F74">
        <w:tc>
          <w:tcPr>
            <w:tcW w:w="4536" w:type="dxa"/>
          </w:tcPr>
          <w:p w14:paraId="29669842" w14:textId="77777777" w:rsidR="00F15F74" w:rsidRPr="00431295" w:rsidRDefault="009735E6" w:rsidP="00F15F74">
            <w:pPr>
              <w:pStyle w:val="af0"/>
              <w:ind w:firstLineChars="0" w:firstLine="0"/>
              <w:rPr>
                <w:sz w:val="18"/>
                <w:szCs w:val="18"/>
              </w:rPr>
            </w:pPr>
            <w:r>
              <w:rPr>
                <w:rFonts w:hint="eastAsia"/>
                <w:sz w:val="18"/>
                <w:szCs w:val="18"/>
              </w:rPr>
              <w:t>7</w:t>
            </w:r>
            <w:r w:rsidR="00F15F74" w:rsidRPr="00431295">
              <w:rPr>
                <w:rFonts w:hint="eastAsia"/>
                <w:sz w:val="18"/>
                <w:szCs w:val="18"/>
              </w:rPr>
              <w:t>——锁紧</w:t>
            </w:r>
            <w:r w:rsidR="00F15F74">
              <w:rPr>
                <w:rFonts w:hint="eastAsia"/>
                <w:sz w:val="18"/>
                <w:szCs w:val="18"/>
              </w:rPr>
              <w:t>管件</w:t>
            </w:r>
            <w:r w:rsidR="00F15F74" w:rsidRPr="00431295">
              <w:rPr>
                <w:rFonts w:hint="eastAsia"/>
                <w:sz w:val="18"/>
                <w:szCs w:val="18"/>
              </w:rPr>
              <w:t>样品</w:t>
            </w:r>
            <w:r w:rsidR="00F15F74">
              <w:rPr>
                <w:rFonts w:hint="eastAsia"/>
                <w:sz w:val="18"/>
                <w:szCs w:val="18"/>
              </w:rPr>
              <w:t>钳口</w:t>
            </w:r>
          </w:p>
        </w:tc>
      </w:tr>
      <w:tr w:rsidR="008910BA" w:rsidRPr="00431295" w14:paraId="1FCC8BE7" w14:textId="77777777" w:rsidTr="00F15F74">
        <w:tc>
          <w:tcPr>
            <w:tcW w:w="4536" w:type="dxa"/>
          </w:tcPr>
          <w:p w14:paraId="77B2C215" w14:textId="77777777" w:rsidR="008910BA" w:rsidRPr="00431295" w:rsidRDefault="008910BA" w:rsidP="00F15F74">
            <w:pPr>
              <w:pStyle w:val="af0"/>
              <w:ind w:firstLineChars="0" w:firstLine="0"/>
              <w:rPr>
                <w:sz w:val="18"/>
                <w:szCs w:val="18"/>
              </w:rPr>
            </w:pPr>
          </w:p>
        </w:tc>
      </w:tr>
    </w:tbl>
    <w:p w14:paraId="051FE288" w14:textId="77777777" w:rsidR="008E6638" w:rsidRDefault="008E6638" w:rsidP="00012CA9">
      <w:pPr>
        <w:pStyle w:val="af0"/>
        <w:spacing w:line="360" w:lineRule="auto"/>
        <w:ind w:firstLine="420"/>
      </w:pPr>
    </w:p>
    <w:p w14:paraId="33422511" w14:textId="77777777" w:rsidR="008E6638" w:rsidRDefault="008E6638" w:rsidP="00012CA9">
      <w:pPr>
        <w:pStyle w:val="af0"/>
        <w:spacing w:line="360" w:lineRule="auto"/>
        <w:ind w:firstLine="420"/>
      </w:pPr>
    </w:p>
    <w:p w14:paraId="0B94D6B8" w14:textId="77777777" w:rsidR="008E6638" w:rsidRDefault="008E6638" w:rsidP="00012CA9">
      <w:pPr>
        <w:pStyle w:val="af0"/>
        <w:spacing w:line="360" w:lineRule="auto"/>
        <w:ind w:firstLine="420"/>
      </w:pPr>
    </w:p>
    <w:p w14:paraId="67FE06A4" w14:textId="77777777" w:rsidR="008E6638" w:rsidRDefault="00CE3726" w:rsidP="00012CA9">
      <w:pPr>
        <w:pStyle w:val="af0"/>
        <w:spacing w:line="360" w:lineRule="auto"/>
        <w:ind w:firstLine="420"/>
      </w:pPr>
      <w:r>
        <w:rPr>
          <w:noProof/>
        </w:rPr>
        <w:pict w14:anchorId="39C0B065">
          <v:group id="_x0000_s1116" style="position:absolute;left:0;text-align:left;margin-left:123.7pt;margin-top:17.55pt;width:59.2pt;height:20.65pt;z-index:251720704" coordorigin="8316,6801" coordsize="1184,413">
            <v:shape id="_x0000_s1117" type="#_x0000_t32" style="position:absolute;left:8316;top:7044;width:794;height:0;flip:x" o:connectortype="straight" strokecolor="black [3213]">
              <v:stroke endarrow="open" endarrowwidth="narrow"/>
            </v:shape>
            <v:shape id="_x0000_s1118" type="#_x0000_t202" style="position:absolute;left:9121;top:6801;width:379;height:413;mso-width-relative:margin;mso-height-relative:margin" stroked="f">
              <v:textbox style="mso-next-textbox:#_x0000_s1118">
                <w:txbxContent>
                  <w:p w14:paraId="40469A58" w14:textId="77777777" w:rsidR="008910BA" w:rsidRPr="00452110" w:rsidRDefault="009735E6" w:rsidP="008910BA">
                    <w:pPr>
                      <w:rPr>
                        <w:rFonts w:ascii="宋体" w:hAnsi="宋体"/>
                      </w:rPr>
                    </w:pPr>
                    <w:r>
                      <w:rPr>
                        <w:rFonts w:ascii="宋体" w:hAnsi="宋体" w:hint="eastAsia"/>
                      </w:rPr>
                      <w:t>6</w:t>
                    </w:r>
                    <w:r w:rsidR="008910BA">
                      <w:rPr>
                        <w:rFonts w:ascii="宋体" w:hAnsi="宋体" w:hint="eastAsia"/>
                      </w:rPr>
                      <w:t>000</w:t>
                    </w:r>
                  </w:p>
                </w:txbxContent>
              </v:textbox>
            </v:shape>
          </v:group>
        </w:pict>
      </w:r>
    </w:p>
    <w:p w14:paraId="1751AB74" w14:textId="77777777" w:rsidR="008E6638" w:rsidRDefault="008E6638" w:rsidP="00012CA9">
      <w:pPr>
        <w:pStyle w:val="af0"/>
        <w:spacing w:line="360" w:lineRule="auto"/>
        <w:ind w:firstLine="420"/>
      </w:pPr>
    </w:p>
    <w:p w14:paraId="332B4DDE" w14:textId="77777777" w:rsidR="00DE6ECB" w:rsidRDefault="00CE3726" w:rsidP="00012CA9">
      <w:pPr>
        <w:pStyle w:val="af0"/>
        <w:spacing w:line="360" w:lineRule="auto"/>
        <w:ind w:firstLine="420"/>
      </w:pPr>
      <w:r>
        <w:rPr>
          <w:noProof/>
        </w:rPr>
        <w:pict w14:anchorId="303BEFD4">
          <v:shape id="_x0000_s1099" type="#_x0000_t202" style="position:absolute;left:0;text-align:left;margin-left:-2.45pt;margin-top:1.25pt;width:228.95pt;height:38.4pt;z-index:251715584;mso-height-percent:200;mso-height-percent:200;mso-width-relative:margin;mso-height-relative:margin" stroked="f">
            <v:textbox style="mso-next-textbox:#_x0000_s1099;mso-fit-shape-to-text:t">
              <w:txbxContent>
                <w:p w14:paraId="4C1E1CA2" w14:textId="77777777" w:rsidR="00F15F74" w:rsidRDefault="00DC5644" w:rsidP="00DC5644">
                  <w:pPr>
                    <w:rPr>
                      <w:rFonts w:hAnsi="黑体"/>
                      <w:b/>
                      <w:szCs w:val="22"/>
                    </w:rPr>
                  </w:pPr>
                  <w:r w:rsidRPr="00012CA9">
                    <w:rPr>
                      <w:rFonts w:hint="eastAsia"/>
                      <w:b/>
                    </w:rPr>
                    <w:t>图</w:t>
                  </w:r>
                  <w:r w:rsidR="00F15F74">
                    <w:rPr>
                      <w:rFonts w:hint="eastAsia"/>
                      <w:b/>
                    </w:rPr>
                    <w:t>2</w:t>
                  </w:r>
                  <w:r w:rsidRPr="00012CA9">
                    <w:rPr>
                      <w:rFonts w:hint="eastAsia"/>
                      <w:b/>
                    </w:rPr>
                    <w:t xml:space="preserve"> </w:t>
                  </w:r>
                  <w:r>
                    <w:rPr>
                      <w:rFonts w:hint="eastAsia"/>
                      <w:b/>
                    </w:rPr>
                    <w:t xml:space="preserve"> </w:t>
                  </w:r>
                  <w:r>
                    <w:rPr>
                      <w:rFonts w:hAnsi="黑体" w:hint="eastAsia"/>
                      <w:b/>
                      <w:szCs w:val="22"/>
                    </w:rPr>
                    <w:t>汽车</w:t>
                  </w:r>
                  <w:r w:rsidRPr="00012CA9">
                    <w:rPr>
                      <w:rFonts w:hAnsi="黑体" w:hint="eastAsia"/>
                      <w:b/>
                      <w:szCs w:val="22"/>
                    </w:rPr>
                    <w:t>油</w:t>
                  </w:r>
                  <w:r>
                    <w:rPr>
                      <w:rFonts w:hAnsi="黑体" w:hint="eastAsia"/>
                      <w:b/>
                      <w:szCs w:val="22"/>
                    </w:rPr>
                    <w:t>管和</w:t>
                  </w:r>
                  <w:r w:rsidRPr="00012CA9">
                    <w:rPr>
                      <w:rFonts w:hAnsi="黑体" w:hint="eastAsia"/>
                      <w:b/>
                      <w:szCs w:val="22"/>
                    </w:rPr>
                    <w:t>气管与非金属管路标准接头</w:t>
                  </w:r>
                </w:p>
                <w:p w14:paraId="3A3D48CC" w14:textId="77777777" w:rsidR="00DC5644" w:rsidRPr="00012CA9" w:rsidRDefault="00DC5644" w:rsidP="00F15F74">
                  <w:pPr>
                    <w:ind w:firstLineChars="250" w:firstLine="527"/>
                    <w:rPr>
                      <w:b/>
                    </w:rPr>
                  </w:pPr>
                  <w:r w:rsidRPr="00012CA9">
                    <w:rPr>
                      <w:rFonts w:hAnsi="黑体" w:hint="eastAsia"/>
                      <w:b/>
                      <w:szCs w:val="22"/>
                    </w:rPr>
                    <w:t>的高温拉拔试验夹具</w:t>
                  </w:r>
                  <w:r w:rsidR="00F15F74">
                    <w:rPr>
                      <w:rFonts w:hAnsi="黑体" w:hint="eastAsia"/>
                      <w:b/>
                      <w:szCs w:val="22"/>
                    </w:rPr>
                    <w:t>（下端）</w:t>
                  </w:r>
                  <w:r w:rsidRPr="00012CA9">
                    <w:rPr>
                      <w:rFonts w:hint="eastAsia"/>
                      <w:b/>
                    </w:rPr>
                    <w:t>示意图</w:t>
                  </w:r>
                </w:p>
              </w:txbxContent>
            </v:textbox>
          </v:shape>
        </w:pict>
      </w:r>
    </w:p>
    <w:p w14:paraId="1F57177D" w14:textId="77777777" w:rsidR="00741BA4" w:rsidRPr="00C87017" w:rsidRDefault="00741BA4" w:rsidP="008910BA">
      <w:pPr>
        <w:pStyle w:val="a0"/>
        <w:spacing w:beforeLines="50" w:before="156" w:afterLines="50" w:after="156" w:line="360" w:lineRule="auto"/>
        <w:rPr>
          <w:color w:val="000000"/>
        </w:rPr>
      </w:pPr>
      <w:r>
        <w:rPr>
          <w:rFonts w:hint="eastAsia"/>
          <w:color w:val="000000"/>
        </w:rPr>
        <w:lastRenderedPageBreak/>
        <w:t>高温试验箱</w:t>
      </w:r>
    </w:p>
    <w:p w14:paraId="6B2CE814" w14:textId="77777777" w:rsidR="00741BA4" w:rsidRDefault="00690752" w:rsidP="00741BA4">
      <w:pPr>
        <w:pStyle w:val="af0"/>
        <w:spacing w:line="360" w:lineRule="auto"/>
        <w:ind w:firstLine="420"/>
        <w:rPr>
          <w:color w:val="000000"/>
        </w:rPr>
      </w:pPr>
      <w:r>
        <w:rPr>
          <w:rFonts w:hint="eastAsia"/>
          <w:color w:val="000000"/>
        </w:rPr>
        <w:t>高温环境箱应满足HG/T 5229的相关规定，其箱内放置试样的部分，温度应控制在相应试验方法规定的公差范围内。</w:t>
      </w:r>
    </w:p>
    <w:p w14:paraId="34D04705" w14:textId="77777777" w:rsidR="00741BA4" w:rsidRPr="00A476EA" w:rsidRDefault="00741BA4" w:rsidP="00741BA4">
      <w:pPr>
        <w:pStyle w:val="af0"/>
        <w:spacing w:line="360" w:lineRule="auto"/>
        <w:ind w:firstLine="420"/>
        <w:rPr>
          <w:color w:val="000000"/>
        </w:rPr>
      </w:pPr>
      <w:r>
        <w:rPr>
          <w:rFonts w:hint="eastAsia"/>
          <w:color w:val="000000"/>
        </w:rPr>
        <w:t>高温环境箱应与拉力试验机组合安装在一起，使夹具正对高温环境箱中间。</w:t>
      </w:r>
    </w:p>
    <w:p w14:paraId="3541591E" w14:textId="77777777" w:rsidR="006F733C" w:rsidRDefault="009F27AC" w:rsidP="008910BA">
      <w:pPr>
        <w:pStyle w:val="a"/>
        <w:spacing w:beforeLines="100" w:before="312" w:afterLines="100" w:after="312" w:line="360" w:lineRule="auto"/>
        <w:ind w:left="0"/>
      </w:pPr>
      <w:r>
        <w:rPr>
          <w:rFonts w:hint="eastAsia"/>
        </w:rPr>
        <w:t>试样</w:t>
      </w:r>
    </w:p>
    <w:p w14:paraId="2704A69F" w14:textId="77777777" w:rsidR="009F27AC" w:rsidRDefault="009F27AC" w:rsidP="008910BA">
      <w:pPr>
        <w:pStyle w:val="a0"/>
        <w:spacing w:beforeLines="50" w:before="156" w:afterLines="50" w:after="156" w:line="360" w:lineRule="auto"/>
        <w:rPr>
          <w:rFonts w:ascii="宋体" w:eastAsia="宋体" w:hAnsi="宋体"/>
        </w:rPr>
      </w:pPr>
      <w:r>
        <w:rPr>
          <w:rFonts w:ascii="宋体" w:eastAsia="宋体" w:hAnsi="宋体" w:hint="eastAsia"/>
        </w:rPr>
        <w:t>试样要求</w:t>
      </w:r>
    </w:p>
    <w:p w14:paraId="7878E99D" w14:textId="77777777" w:rsidR="006F733C" w:rsidRDefault="009F27AC" w:rsidP="009F27AC">
      <w:pPr>
        <w:pStyle w:val="af0"/>
        <w:spacing w:line="360" w:lineRule="auto"/>
        <w:ind w:firstLine="420"/>
      </w:pPr>
      <w:r>
        <w:rPr>
          <w:rFonts w:hint="eastAsia"/>
        </w:rPr>
        <w:t>试样由</w:t>
      </w:r>
      <w:r w:rsidRPr="001132E5">
        <w:rPr>
          <w:rFonts w:hint="eastAsia"/>
        </w:rPr>
        <w:t>汽车油管</w:t>
      </w:r>
      <w:r>
        <w:rPr>
          <w:rFonts w:hint="eastAsia"/>
        </w:rPr>
        <w:t>或</w:t>
      </w:r>
      <w:r w:rsidRPr="001132E5">
        <w:rPr>
          <w:rFonts w:hint="eastAsia"/>
        </w:rPr>
        <w:t>气管与非金属管路标准接头连接</w:t>
      </w:r>
      <w:r>
        <w:rPr>
          <w:rFonts w:hint="eastAsia"/>
        </w:rPr>
        <w:t>组装而成，每件管路长度至少为300mm。</w:t>
      </w:r>
      <w:r w:rsidRPr="001132E5">
        <w:rPr>
          <w:rFonts w:hint="eastAsia"/>
        </w:rPr>
        <w:t>油管</w:t>
      </w:r>
      <w:r>
        <w:rPr>
          <w:rFonts w:hint="eastAsia"/>
        </w:rPr>
        <w:t>或</w:t>
      </w:r>
      <w:r w:rsidRPr="001132E5">
        <w:rPr>
          <w:rFonts w:hint="eastAsia"/>
        </w:rPr>
        <w:t>气管</w:t>
      </w:r>
      <w:r>
        <w:rPr>
          <w:rFonts w:hint="eastAsia"/>
        </w:rPr>
        <w:t>尺寸应与</w:t>
      </w:r>
      <w:r w:rsidRPr="001132E5">
        <w:rPr>
          <w:rFonts w:hint="eastAsia"/>
        </w:rPr>
        <w:t>非金属管路标准接头</w:t>
      </w:r>
      <w:r>
        <w:rPr>
          <w:rFonts w:hint="eastAsia"/>
        </w:rPr>
        <w:t>相配。</w:t>
      </w:r>
    </w:p>
    <w:p w14:paraId="51A733A8" w14:textId="77777777" w:rsidR="009F27AC" w:rsidRDefault="009F27AC" w:rsidP="008910BA">
      <w:pPr>
        <w:pStyle w:val="a0"/>
        <w:spacing w:beforeLines="50" w:before="156" w:afterLines="50" w:after="156" w:line="360" w:lineRule="auto"/>
        <w:rPr>
          <w:rFonts w:ascii="宋体" w:eastAsia="宋体" w:hAnsi="宋体"/>
        </w:rPr>
      </w:pPr>
      <w:r>
        <w:rPr>
          <w:rFonts w:ascii="宋体" w:eastAsia="宋体" w:hAnsi="宋体" w:hint="eastAsia"/>
        </w:rPr>
        <w:t>试样数量</w:t>
      </w:r>
    </w:p>
    <w:p w14:paraId="1675852E" w14:textId="77777777" w:rsidR="006F733C" w:rsidRPr="00525723" w:rsidRDefault="009F27AC" w:rsidP="00124DE4">
      <w:pPr>
        <w:pStyle w:val="af0"/>
        <w:spacing w:line="360" w:lineRule="auto"/>
        <w:ind w:firstLine="420"/>
      </w:pPr>
      <w:r>
        <w:rPr>
          <w:rFonts w:hint="eastAsia"/>
        </w:rPr>
        <w:t>试验的试样数量应不少于三件</w:t>
      </w:r>
      <w:r w:rsidR="00124DE4">
        <w:rPr>
          <w:rFonts w:hint="eastAsia"/>
        </w:rPr>
        <w:t>。</w:t>
      </w:r>
    </w:p>
    <w:p w14:paraId="358304B0" w14:textId="77777777" w:rsidR="006F733C" w:rsidRDefault="00124DE4" w:rsidP="008910BA">
      <w:pPr>
        <w:pStyle w:val="a"/>
        <w:spacing w:beforeLines="100" w:before="312" w:afterLines="100" w:after="312" w:line="360" w:lineRule="auto"/>
        <w:ind w:left="0"/>
      </w:pPr>
      <w:r>
        <w:rPr>
          <w:rFonts w:hint="eastAsia"/>
        </w:rPr>
        <w:t>状态调节</w:t>
      </w:r>
    </w:p>
    <w:p w14:paraId="7E5798A5" w14:textId="77777777" w:rsidR="001C62FD" w:rsidRDefault="00124DE4" w:rsidP="008910BA">
      <w:pPr>
        <w:pStyle w:val="a0"/>
        <w:numPr>
          <w:ilvl w:val="0"/>
          <w:numId w:val="0"/>
        </w:numPr>
        <w:spacing w:beforeLines="50" w:before="156" w:afterLines="50" w:after="156" w:line="360" w:lineRule="auto"/>
        <w:ind w:firstLineChars="200" w:firstLine="420"/>
        <w:rPr>
          <w:rFonts w:ascii="宋体" w:eastAsia="宋体" w:hAnsi="宋体"/>
        </w:rPr>
      </w:pPr>
      <w:r>
        <w:rPr>
          <w:rFonts w:ascii="宋体" w:eastAsia="宋体" w:hAnsi="宋体" w:hint="eastAsia"/>
        </w:rPr>
        <w:t>应按有关材料标准规定对试样进行状态调节。缺少这方面的资料时，最好选择GB/T 2918中适当的条件，除非有关方面另有商定。</w:t>
      </w:r>
    </w:p>
    <w:p w14:paraId="0187E170" w14:textId="77777777" w:rsidR="00124DE4" w:rsidRDefault="00124DE4" w:rsidP="008910BA">
      <w:pPr>
        <w:pStyle w:val="a"/>
        <w:spacing w:beforeLines="100" w:before="312" w:afterLines="100" w:after="312" w:line="360" w:lineRule="auto"/>
        <w:ind w:left="0"/>
      </w:pPr>
      <w:r>
        <w:rPr>
          <w:rFonts w:hint="eastAsia"/>
        </w:rPr>
        <w:t>试验步骤</w:t>
      </w:r>
    </w:p>
    <w:p w14:paraId="54E043F4" w14:textId="77777777" w:rsidR="00FD051B" w:rsidRDefault="00FD051B" w:rsidP="00FD051B">
      <w:pPr>
        <w:pStyle w:val="af0"/>
        <w:spacing w:line="360" w:lineRule="auto"/>
        <w:ind w:firstLine="420"/>
        <w:rPr>
          <w:rFonts w:ascii="仿宋_GB2312" w:eastAsia="仿宋_GB2312" w:hAnsi="宋体"/>
          <w:color w:val="000000"/>
          <w:sz w:val="24"/>
        </w:rPr>
      </w:pPr>
      <w:r w:rsidRPr="00FD051B">
        <w:rPr>
          <w:rFonts w:hint="eastAsia"/>
        </w:rPr>
        <w:t>将高温</w:t>
      </w:r>
      <w:r>
        <w:rPr>
          <w:rFonts w:hint="eastAsia"/>
        </w:rPr>
        <w:t>环境</w:t>
      </w:r>
      <w:r w:rsidRPr="00FD051B">
        <w:rPr>
          <w:rFonts w:hint="eastAsia"/>
        </w:rPr>
        <w:t>箱</w:t>
      </w:r>
      <w:r>
        <w:rPr>
          <w:rFonts w:hint="eastAsia"/>
        </w:rPr>
        <w:t>与</w:t>
      </w:r>
      <w:r w:rsidRPr="00FD051B">
        <w:rPr>
          <w:rFonts w:hint="eastAsia"/>
        </w:rPr>
        <w:t>拉力试验机组合安装在一起，</w:t>
      </w:r>
      <w:r>
        <w:rPr>
          <w:rFonts w:hint="eastAsia"/>
        </w:rPr>
        <w:t>把</w:t>
      </w:r>
      <w:r w:rsidR="00C55522">
        <w:rPr>
          <w:rFonts w:hint="eastAsia"/>
        </w:rPr>
        <w:t>汽车</w:t>
      </w:r>
      <w:r w:rsidR="00C55522" w:rsidRPr="001132E5">
        <w:rPr>
          <w:rFonts w:hint="eastAsia"/>
        </w:rPr>
        <w:t>油管</w:t>
      </w:r>
      <w:r>
        <w:rPr>
          <w:rFonts w:hint="eastAsia"/>
        </w:rPr>
        <w:t>或</w:t>
      </w:r>
      <w:r w:rsidR="00C55522" w:rsidRPr="001132E5">
        <w:rPr>
          <w:rFonts w:hint="eastAsia"/>
        </w:rPr>
        <w:t>气管产品总成试样</w:t>
      </w:r>
      <w:r w:rsidR="00C55522">
        <w:rPr>
          <w:rFonts w:hint="eastAsia"/>
        </w:rPr>
        <w:t>安装固定在拉力机的夹具上，</w:t>
      </w:r>
      <w:r>
        <w:rPr>
          <w:rFonts w:hint="eastAsia"/>
        </w:rPr>
        <w:t>并</w:t>
      </w:r>
      <w:r w:rsidR="00C55522">
        <w:rPr>
          <w:rFonts w:hint="eastAsia"/>
        </w:rPr>
        <w:t>仔细地将其调节</w:t>
      </w:r>
      <w:r w:rsidR="00C55522" w:rsidRPr="00AD0695">
        <w:rPr>
          <w:rFonts w:hint="eastAsia"/>
          <w:color w:val="000000" w:themeColor="text1"/>
        </w:rPr>
        <w:t>对称</w:t>
      </w:r>
      <w:r w:rsidR="002C0A7E" w:rsidRPr="00AD0695">
        <w:rPr>
          <w:rFonts w:hint="eastAsia"/>
          <w:color w:val="000000" w:themeColor="text1"/>
        </w:rPr>
        <w:t>中心</w:t>
      </w:r>
      <w:r w:rsidR="00AD0695" w:rsidRPr="00AD0695">
        <w:rPr>
          <w:rFonts w:hint="eastAsia"/>
          <w:color w:val="000000" w:themeColor="text1"/>
        </w:rPr>
        <w:t>位置</w:t>
      </w:r>
      <w:r w:rsidR="002C0A7E" w:rsidRPr="00AD0695">
        <w:rPr>
          <w:rFonts w:hint="eastAsia"/>
          <w:color w:val="000000" w:themeColor="text1"/>
        </w:rPr>
        <w:t>，确保受力方向无偏差</w:t>
      </w:r>
      <w:r w:rsidR="00C55522" w:rsidRPr="00AD0695">
        <w:rPr>
          <w:rFonts w:hint="eastAsia"/>
          <w:color w:val="000000" w:themeColor="text1"/>
        </w:rPr>
        <w:t>，</w:t>
      </w:r>
      <w:r w:rsidR="00C55522">
        <w:rPr>
          <w:rFonts w:hint="eastAsia"/>
        </w:rPr>
        <w:t>以便使试样在横截面上的拉拔力分布均匀。</w:t>
      </w:r>
      <w:r w:rsidRPr="00FD051B">
        <w:rPr>
          <w:rFonts w:hint="eastAsia"/>
        </w:rPr>
        <w:t>设定拉力</w:t>
      </w:r>
      <w:r>
        <w:rPr>
          <w:rFonts w:hint="eastAsia"/>
        </w:rPr>
        <w:t>试验</w:t>
      </w:r>
      <w:r w:rsidRPr="00FD051B">
        <w:rPr>
          <w:rFonts w:hint="eastAsia"/>
        </w:rPr>
        <w:t>机拉拔测试速度，拉拔试验速度为50mm/min±</w:t>
      </w:r>
      <w:r>
        <w:rPr>
          <w:rFonts w:hint="eastAsia"/>
        </w:rPr>
        <w:t>5</w:t>
      </w:r>
      <w:r w:rsidRPr="00FD051B">
        <w:rPr>
          <w:rFonts w:hint="eastAsia"/>
        </w:rPr>
        <w:t>mm/min；</w:t>
      </w:r>
    </w:p>
    <w:p w14:paraId="3A9BBF4F" w14:textId="77777777" w:rsidR="00FD051B" w:rsidRDefault="00FD051B" w:rsidP="00FD051B">
      <w:pPr>
        <w:spacing w:line="360" w:lineRule="auto"/>
        <w:ind w:firstLineChars="200" w:firstLine="420"/>
        <w:rPr>
          <w:rFonts w:ascii="宋体"/>
          <w:kern w:val="0"/>
          <w:szCs w:val="20"/>
        </w:rPr>
      </w:pPr>
      <w:r w:rsidRPr="00FD051B">
        <w:rPr>
          <w:rFonts w:ascii="宋体" w:hint="eastAsia"/>
          <w:kern w:val="0"/>
          <w:szCs w:val="20"/>
        </w:rPr>
        <w:t>根据试验所需的温度，调节温度自动控制装置，试验温度为115℃</w:t>
      </w:r>
      <w:r>
        <w:rPr>
          <w:rFonts w:hint="eastAsia"/>
        </w:rPr>
        <w:t>±</w:t>
      </w:r>
      <w:r>
        <w:rPr>
          <w:rFonts w:hint="eastAsia"/>
        </w:rPr>
        <w:t>2</w:t>
      </w:r>
      <w:r>
        <w:rPr>
          <w:rFonts w:hint="eastAsia"/>
        </w:rPr>
        <w:t>℃</w:t>
      </w:r>
      <w:r w:rsidRPr="00FD051B">
        <w:rPr>
          <w:rFonts w:ascii="宋体" w:hint="eastAsia"/>
          <w:kern w:val="0"/>
          <w:szCs w:val="20"/>
        </w:rPr>
        <w:t>，也可根据需要采用其他温度，可按照GB/T 2941中规定的温度下进行或者按双方协议规定执行。</w:t>
      </w:r>
    </w:p>
    <w:p w14:paraId="04070C93" w14:textId="77777777" w:rsidR="00FD051B" w:rsidRPr="00FD051B" w:rsidRDefault="00AF6ADF" w:rsidP="00AF6ADF">
      <w:pPr>
        <w:spacing w:line="360" w:lineRule="auto"/>
        <w:ind w:firstLineChars="200" w:firstLine="420"/>
        <w:rPr>
          <w:rFonts w:ascii="宋体"/>
          <w:kern w:val="0"/>
          <w:szCs w:val="20"/>
        </w:rPr>
      </w:pPr>
      <w:r w:rsidRPr="00FD051B">
        <w:rPr>
          <w:rFonts w:ascii="宋体" w:hint="eastAsia"/>
          <w:kern w:val="0"/>
          <w:szCs w:val="20"/>
        </w:rPr>
        <w:t>将试样放置在高温</w:t>
      </w:r>
      <w:r>
        <w:rPr>
          <w:rFonts w:ascii="宋体" w:hint="eastAsia"/>
          <w:kern w:val="0"/>
          <w:szCs w:val="20"/>
        </w:rPr>
        <w:t>环境</w:t>
      </w:r>
      <w:r w:rsidRPr="00FD051B">
        <w:rPr>
          <w:rFonts w:ascii="宋体" w:hint="eastAsia"/>
          <w:kern w:val="0"/>
          <w:szCs w:val="20"/>
        </w:rPr>
        <w:t>箱内，</w:t>
      </w:r>
      <w:r>
        <w:rPr>
          <w:rFonts w:ascii="宋体" w:hint="eastAsia"/>
          <w:kern w:val="0"/>
          <w:szCs w:val="20"/>
        </w:rPr>
        <w:t>并</w:t>
      </w:r>
      <w:r w:rsidRPr="00FD051B">
        <w:rPr>
          <w:rFonts w:ascii="宋体" w:hint="eastAsia"/>
          <w:kern w:val="0"/>
          <w:szCs w:val="20"/>
        </w:rPr>
        <w:t>依次匀称地夹在或套</w:t>
      </w:r>
      <w:r w:rsidR="002C0A7E">
        <w:rPr>
          <w:rFonts w:ascii="宋体" w:hint="eastAsia"/>
          <w:kern w:val="0"/>
          <w:szCs w:val="20"/>
        </w:rPr>
        <w:t>（固定）</w:t>
      </w:r>
      <w:r w:rsidRPr="00FD051B">
        <w:rPr>
          <w:rFonts w:ascii="宋体" w:hint="eastAsia"/>
          <w:kern w:val="0"/>
          <w:szCs w:val="20"/>
        </w:rPr>
        <w:t>在上、</w:t>
      </w:r>
      <w:proofErr w:type="gramStart"/>
      <w:r w:rsidRPr="00FD051B">
        <w:rPr>
          <w:rFonts w:ascii="宋体" w:hint="eastAsia"/>
          <w:kern w:val="0"/>
          <w:szCs w:val="20"/>
        </w:rPr>
        <w:t>下夹持</w:t>
      </w:r>
      <w:proofErr w:type="gramEnd"/>
      <w:r w:rsidRPr="00FD051B">
        <w:rPr>
          <w:rFonts w:ascii="宋体" w:hint="eastAsia"/>
          <w:kern w:val="0"/>
          <w:szCs w:val="20"/>
        </w:rPr>
        <w:t>器上，迅速关闭高温</w:t>
      </w:r>
      <w:r>
        <w:rPr>
          <w:rFonts w:ascii="宋体" w:hint="eastAsia"/>
          <w:kern w:val="0"/>
          <w:szCs w:val="20"/>
        </w:rPr>
        <w:t>环境</w:t>
      </w:r>
      <w:r w:rsidRPr="00FD051B">
        <w:rPr>
          <w:rFonts w:ascii="宋体" w:hint="eastAsia"/>
          <w:kern w:val="0"/>
          <w:szCs w:val="20"/>
        </w:rPr>
        <w:t>箱门，</w:t>
      </w:r>
      <w:r w:rsidR="00FD051B" w:rsidRPr="00FD051B">
        <w:rPr>
          <w:rFonts w:ascii="宋体" w:hint="eastAsia"/>
          <w:kern w:val="0"/>
          <w:szCs w:val="20"/>
        </w:rPr>
        <w:t>当高温</w:t>
      </w:r>
      <w:r w:rsidR="00FD051B">
        <w:rPr>
          <w:rFonts w:ascii="宋体" w:hint="eastAsia"/>
          <w:kern w:val="0"/>
          <w:szCs w:val="20"/>
        </w:rPr>
        <w:t>环境</w:t>
      </w:r>
      <w:r w:rsidR="00FD051B" w:rsidRPr="00FD051B">
        <w:rPr>
          <w:rFonts w:ascii="宋体" w:hint="eastAsia"/>
          <w:kern w:val="0"/>
          <w:szCs w:val="20"/>
        </w:rPr>
        <w:t>箱内的温度达到试验所需的温度且恒定后，每个试样预热</w:t>
      </w:r>
      <w:r>
        <w:rPr>
          <w:rFonts w:ascii="宋体" w:hint="eastAsia"/>
          <w:kern w:val="0"/>
          <w:szCs w:val="20"/>
        </w:rPr>
        <w:t>保持60</w:t>
      </w:r>
      <w:r w:rsidR="00FD051B" w:rsidRPr="00FD051B">
        <w:rPr>
          <w:rFonts w:ascii="宋体" w:hint="eastAsia"/>
          <w:kern w:val="0"/>
          <w:szCs w:val="20"/>
        </w:rPr>
        <w:t>min</w:t>
      </w:r>
      <w:r>
        <w:rPr>
          <w:rFonts w:ascii="宋体" w:hint="eastAsia"/>
          <w:kern w:val="0"/>
          <w:szCs w:val="20"/>
        </w:rPr>
        <w:t>以上方可进行试验</w:t>
      </w:r>
      <w:r w:rsidR="00FD051B" w:rsidRPr="00FD051B">
        <w:rPr>
          <w:rFonts w:ascii="宋体" w:hint="eastAsia"/>
          <w:kern w:val="0"/>
          <w:szCs w:val="20"/>
        </w:rPr>
        <w:t>。</w:t>
      </w:r>
    </w:p>
    <w:p w14:paraId="1D7A12D6" w14:textId="77777777" w:rsidR="00AF6ADF" w:rsidRPr="00124DE4" w:rsidRDefault="00AF6ADF" w:rsidP="00AF6ADF">
      <w:pPr>
        <w:pStyle w:val="af0"/>
        <w:spacing w:line="360" w:lineRule="auto"/>
        <w:ind w:firstLine="420"/>
      </w:pPr>
      <w:r>
        <w:rPr>
          <w:rFonts w:hint="eastAsia"/>
        </w:rPr>
        <w:t>匀速加载拉力直至</w:t>
      </w:r>
      <w:r w:rsidRPr="001132E5">
        <w:rPr>
          <w:rFonts w:hint="eastAsia"/>
        </w:rPr>
        <w:t>油管</w:t>
      </w:r>
      <w:r>
        <w:rPr>
          <w:rFonts w:hint="eastAsia"/>
        </w:rPr>
        <w:t>或</w:t>
      </w:r>
      <w:r w:rsidRPr="001132E5">
        <w:rPr>
          <w:rFonts w:hint="eastAsia"/>
        </w:rPr>
        <w:t>气管与非金属管路标准接头连接</w:t>
      </w:r>
      <w:r>
        <w:rPr>
          <w:rFonts w:hint="eastAsia"/>
        </w:rPr>
        <w:t>拉脱或破裂损坏为止</w:t>
      </w:r>
      <w:r w:rsidR="002C0A7E">
        <w:rPr>
          <w:rFonts w:hint="eastAsia"/>
        </w:rPr>
        <w:t>，</w:t>
      </w:r>
      <w:r>
        <w:rPr>
          <w:rFonts w:hint="eastAsia"/>
        </w:rPr>
        <w:t>记下最大拉拔力</w:t>
      </w:r>
      <w:r w:rsidRPr="00FD051B">
        <w:rPr>
          <w:rFonts w:hint="eastAsia"/>
        </w:rPr>
        <w:t>值</w:t>
      </w:r>
      <w:r>
        <w:rPr>
          <w:rFonts w:hint="eastAsia"/>
        </w:rPr>
        <w:t>。</w:t>
      </w:r>
    </w:p>
    <w:p w14:paraId="6F314E64" w14:textId="77777777" w:rsidR="00FD4B61" w:rsidRDefault="00FD4B61" w:rsidP="008910BA">
      <w:pPr>
        <w:pStyle w:val="a"/>
        <w:spacing w:beforeLines="100" w:before="312" w:afterLines="100" w:after="312" w:line="360" w:lineRule="auto"/>
        <w:ind w:left="0"/>
      </w:pPr>
      <w:r>
        <w:rPr>
          <w:rFonts w:hint="eastAsia"/>
        </w:rPr>
        <w:lastRenderedPageBreak/>
        <w:t>试验结果</w:t>
      </w:r>
    </w:p>
    <w:p w14:paraId="51994A70" w14:textId="77777777" w:rsidR="004F0A8E" w:rsidRDefault="004F0A8E" w:rsidP="008910BA">
      <w:pPr>
        <w:pStyle w:val="a0"/>
        <w:spacing w:beforeLines="50" w:before="156" w:afterLines="50" w:after="156" w:line="360" w:lineRule="auto"/>
        <w:rPr>
          <w:rFonts w:ascii="宋体" w:eastAsia="宋体" w:hAnsi="宋体"/>
        </w:rPr>
      </w:pPr>
      <w:r>
        <w:rPr>
          <w:rFonts w:ascii="宋体" w:eastAsia="宋体" w:hAnsi="宋体" w:hint="eastAsia"/>
        </w:rPr>
        <w:t>结果表示</w:t>
      </w:r>
    </w:p>
    <w:p w14:paraId="00C98B20" w14:textId="77777777" w:rsidR="004F0A8E" w:rsidRDefault="004F0A8E" w:rsidP="00EE6EC1">
      <w:pPr>
        <w:pStyle w:val="af0"/>
        <w:spacing w:line="360" w:lineRule="auto"/>
        <w:ind w:firstLine="420"/>
      </w:pPr>
      <w:r>
        <w:rPr>
          <w:rFonts w:hint="eastAsia"/>
        </w:rPr>
        <w:t>记录最大拉拔力</w:t>
      </w:r>
      <w:r w:rsidRPr="00FD051B">
        <w:rPr>
          <w:rFonts w:hint="eastAsia"/>
        </w:rPr>
        <w:t>值</w:t>
      </w:r>
      <w:r>
        <w:rPr>
          <w:rFonts w:hint="eastAsia"/>
        </w:rPr>
        <w:t>，单位：N。</w:t>
      </w:r>
    </w:p>
    <w:p w14:paraId="4EEAF555" w14:textId="77777777" w:rsidR="004F0A8E" w:rsidRDefault="004F0A8E" w:rsidP="00EE6EC1">
      <w:pPr>
        <w:pStyle w:val="af0"/>
        <w:spacing w:line="360" w:lineRule="auto"/>
        <w:ind w:firstLine="420"/>
      </w:pPr>
      <w:r>
        <w:rPr>
          <w:rFonts w:hint="eastAsia"/>
        </w:rPr>
        <w:t>试样状态</w:t>
      </w:r>
      <w:r w:rsidR="00EE6EC1">
        <w:rPr>
          <w:rFonts w:hint="eastAsia"/>
        </w:rPr>
        <w:t>类型</w:t>
      </w:r>
      <w:r>
        <w:rPr>
          <w:rFonts w:hint="eastAsia"/>
        </w:rPr>
        <w:t>描述：a.试样直接拉脱</w:t>
      </w:r>
      <w:r w:rsidR="00EE6EC1">
        <w:rPr>
          <w:rFonts w:hint="eastAsia"/>
        </w:rPr>
        <w:t>；</w:t>
      </w:r>
    </w:p>
    <w:p w14:paraId="26D2AC40" w14:textId="77777777" w:rsidR="004F0A8E" w:rsidRPr="00EE6EC1" w:rsidRDefault="004F0A8E" w:rsidP="00EE6EC1">
      <w:pPr>
        <w:pStyle w:val="af0"/>
        <w:spacing w:line="360" w:lineRule="auto"/>
        <w:ind w:firstLineChars="1100" w:firstLine="2310"/>
      </w:pPr>
      <w:r>
        <w:rPr>
          <w:rFonts w:hint="eastAsia"/>
        </w:rPr>
        <w:t>b</w:t>
      </w:r>
      <w:r w:rsidR="00EE6EC1">
        <w:rPr>
          <w:rFonts w:hint="eastAsia"/>
        </w:rPr>
        <w:t>.</w:t>
      </w:r>
      <w:r w:rsidRPr="00EE6EC1">
        <w:rPr>
          <w:rFonts w:hint="eastAsia"/>
        </w:rPr>
        <w:t>样件任意一端</w:t>
      </w:r>
      <w:r w:rsidR="00EE6EC1">
        <w:rPr>
          <w:rFonts w:hint="eastAsia"/>
        </w:rPr>
        <w:t>管或</w:t>
      </w:r>
      <w:r w:rsidRPr="00EE6EC1">
        <w:rPr>
          <w:rFonts w:hint="eastAsia"/>
        </w:rPr>
        <w:t>部件出现破断</w:t>
      </w:r>
      <w:r w:rsidR="00EE6EC1">
        <w:rPr>
          <w:rFonts w:hint="eastAsia"/>
        </w:rPr>
        <w:t>或裂纹</w:t>
      </w:r>
      <w:r w:rsidRPr="00EE6EC1">
        <w:rPr>
          <w:rFonts w:hint="eastAsia"/>
        </w:rPr>
        <w:t>损坏</w:t>
      </w:r>
      <w:r w:rsidR="00EE6EC1">
        <w:rPr>
          <w:rFonts w:hint="eastAsia"/>
        </w:rPr>
        <w:t>；</w:t>
      </w:r>
    </w:p>
    <w:p w14:paraId="7B26E78B" w14:textId="77777777" w:rsidR="004F0A8E" w:rsidRDefault="00EE6EC1" w:rsidP="00EE6EC1">
      <w:pPr>
        <w:pStyle w:val="af0"/>
        <w:spacing w:line="360" w:lineRule="auto"/>
        <w:ind w:firstLineChars="1100" w:firstLine="2310"/>
      </w:pPr>
      <w:r w:rsidRPr="00EE6EC1">
        <w:rPr>
          <w:rFonts w:hint="eastAsia"/>
        </w:rPr>
        <w:t>c.试样未出现拉脱</w:t>
      </w:r>
      <w:r>
        <w:rPr>
          <w:rFonts w:hint="eastAsia"/>
        </w:rPr>
        <w:t>。</w:t>
      </w:r>
    </w:p>
    <w:p w14:paraId="1E8DA69A" w14:textId="77777777" w:rsidR="00B20B73" w:rsidRDefault="004F0A8E" w:rsidP="00EE6EC1">
      <w:pPr>
        <w:pStyle w:val="af0"/>
        <w:spacing w:line="360" w:lineRule="auto"/>
        <w:ind w:firstLine="420"/>
      </w:pPr>
      <w:r>
        <w:rPr>
          <w:rFonts w:hint="eastAsia"/>
        </w:rPr>
        <w:t>试验数量应不少于3个，</w:t>
      </w:r>
      <w:r w:rsidR="002C0A7E" w:rsidRPr="002C0A7E">
        <w:rPr>
          <w:rFonts w:hint="eastAsia"/>
        </w:rPr>
        <w:t>连续三次检测</w:t>
      </w:r>
      <w:r w:rsidR="002C0A7E">
        <w:rPr>
          <w:rFonts w:hint="eastAsia"/>
        </w:rPr>
        <w:t>结果</w:t>
      </w:r>
      <w:r w:rsidR="002C0A7E" w:rsidRPr="002C0A7E">
        <w:rPr>
          <w:rFonts w:hint="eastAsia"/>
        </w:rPr>
        <w:t>相差不超过10%，方可记录该组数据</w:t>
      </w:r>
      <w:r w:rsidR="00B20B73">
        <w:rPr>
          <w:rFonts w:hint="eastAsia"/>
        </w:rPr>
        <w:t>。</w:t>
      </w:r>
    </w:p>
    <w:p w14:paraId="3B3D1306" w14:textId="77777777" w:rsidR="00124DE4" w:rsidRDefault="004F0A8E" w:rsidP="00EE6EC1">
      <w:pPr>
        <w:pStyle w:val="af0"/>
        <w:spacing w:line="360" w:lineRule="auto"/>
        <w:ind w:firstLine="420"/>
      </w:pPr>
      <w:r>
        <w:rPr>
          <w:rFonts w:hint="eastAsia"/>
        </w:rPr>
        <w:t>试验结果取中位数</w:t>
      </w:r>
      <w:r w:rsidR="00B20B73">
        <w:rPr>
          <w:rFonts w:hint="eastAsia"/>
        </w:rPr>
        <w:t>，并保留小数点两位有效数字</w:t>
      </w:r>
      <w:r>
        <w:rPr>
          <w:rFonts w:hint="eastAsia"/>
        </w:rPr>
        <w:t>。</w:t>
      </w:r>
    </w:p>
    <w:p w14:paraId="310FA60C" w14:textId="77777777" w:rsidR="00B20B73" w:rsidRDefault="00B20B73" w:rsidP="00EE6EC1">
      <w:pPr>
        <w:pStyle w:val="af0"/>
        <w:spacing w:line="360" w:lineRule="auto"/>
        <w:ind w:firstLine="420"/>
      </w:pPr>
    </w:p>
    <w:p w14:paraId="4061DE2B" w14:textId="77777777" w:rsidR="00EE6EC1" w:rsidRDefault="00EE6EC1" w:rsidP="008910BA">
      <w:pPr>
        <w:pStyle w:val="a0"/>
        <w:spacing w:beforeLines="50" w:before="156" w:afterLines="50" w:after="156" w:line="360" w:lineRule="auto"/>
        <w:rPr>
          <w:rFonts w:ascii="宋体" w:eastAsia="宋体" w:hAnsi="宋体"/>
        </w:rPr>
      </w:pPr>
      <w:r>
        <w:rPr>
          <w:rFonts w:ascii="宋体" w:eastAsia="宋体" w:hAnsi="宋体" w:hint="eastAsia"/>
        </w:rPr>
        <w:t>结果判定</w:t>
      </w:r>
    </w:p>
    <w:p w14:paraId="0595003A" w14:textId="77777777" w:rsidR="00124DE4" w:rsidRDefault="002D05D0" w:rsidP="00124DE4">
      <w:pPr>
        <w:pStyle w:val="af0"/>
        <w:ind w:firstLine="420"/>
      </w:pPr>
      <w:r>
        <w:rPr>
          <w:rFonts w:hint="eastAsia"/>
        </w:rPr>
        <w:t>油管总成</w:t>
      </w:r>
      <w:r w:rsidR="00EE6EC1">
        <w:rPr>
          <w:rFonts w:hint="eastAsia"/>
        </w:rPr>
        <w:t>最大拉拔力应大于</w:t>
      </w:r>
      <w:r>
        <w:rPr>
          <w:rFonts w:hint="eastAsia"/>
        </w:rPr>
        <w:t>115N</w:t>
      </w:r>
      <w:r w:rsidR="00EE6EC1">
        <w:rPr>
          <w:rFonts w:hint="eastAsia"/>
        </w:rPr>
        <w:t>为合格</w:t>
      </w:r>
      <w:r>
        <w:rPr>
          <w:rFonts w:hint="eastAsia"/>
        </w:rPr>
        <w:t>，气管总成</w:t>
      </w:r>
      <w:r w:rsidR="00EE6EC1">
        <w:rPr>
          <w:rFonts w:hint="eastAsia"/>
        </w:rPr>
        <w:t>最大拉拔力应大于</w:t>
      </w:r>
      <w:r>
        <w:rPr>
          <w:rFonts w:hint="eastAsia"/>
        </w:rPr>
        <w:t>65N</w:t>
      </w:r>
      <w:r w:rsidR="00EE6EC1">
        <w:rPr>
          <w:rFonts w:hint="eastAsia"/>
        </w:rPr>
        <w:t>为合格。</w:t>
      </w:r>
    </w:p>
    <w:p w14:paraId="40365410" w14:textId="77777777" w:rsidR="006F733C" w:rsidRDefault="006F733C" w:rsidP="008910BA">
      <w:pPr>
        <w:pStyle w:val="a"/>
        <w:spacing w:beforeLines="100" w:before="312" w:afterLines="100" w:after="312" w:line="360" w:lineRule="auto"/>
        <w:ind w:left="0"/>
      </w:pPr>
      <w:r>
        <w:rPr>
          <w:rFonts w:hint="eastAsia"/>
        </w:rPr>
        <w:t>试验报告</w:t>
      </w:r>
    </w:p>
    <w:p w14:paraId="7F43BCFB" w14:textId="77777777" w:rsidR="006F733C" w:rsidRDefault="006F733C" w:rsidP="006F733C">
      <w:pPr>
        <w:spacing w:line="360" w:lineRule="auto"/>
        <w:ind w:left="405"/>
        <w:rPr>
          <w:rFonts w:ascii="宋体" w:hAnsi="宋体" w:cs="宋体"/>
          <w:szCs w:val="21"/>
        </w:rPr>
      </w:pPr>
      <w:r>
        <w:rPr>
          <w:rFonts w:ascii="宋体" w:hAnsi="宋体" w:cs="宋体" w:hint="eastAsia"/>
          <w:szCs w:val="21"/>
        </w:rPr>
        <w:t>试验报告应包含下列内容：</w:t>
      </w:r>
    </w:p>
    <w:p w14:paraId="64B5DAD9" w14:textId="77777777" w:rsidR="006F733C" w:rsidRPr="000D6064" w:rsidRDefault="006F733C" w:rsidP="006F733C">
      <w:pPr>
        <w:pStyle w:val="a5"/>
        <w:numPr>
          <w:ilvl w:val="0"/>
          <w:numId w:val="12"/>
        </w:numPr>
        <w:spacing w:line="360" w:lineRule="auto"/>
        <w:rPr>
          <w:kern w:val="2"/>
        </w:rPr>
      </w:pPr>
      <w:r>
        <w:rPr>
          <w:rFonts w:hint="eastAsia"/>
        </w:rPr>
        <w:t>试验依据的标准号和标准名称；</w:t>
      </w:r>
    </w:p>
    <w:p w14:paraId="2F99A5CD" w14:textId="77777777" w:rsidR="000D6064" w:rsidRPr="000D6064" w:rsidRDefault="000D6064" w:rsidP="006F733C">
      <w:pPr>
        <w:pStyle w:val="a5"/>
        <w:numPr>
          <w:ilvl w:val="0"/>
          <w:numId w:val="12"/>
        </w:numPr>
        <w:spacing w:line="360" w:lineRule="auto"/>
        <w:rPr>
          <w:kern w:val="2"/>
        </w:rPr>
      </w:pPr>
      <w:r>
        <w:rPr>
          <w:rFonts w:hint="eastAsia"/>
        </w:rPr>
        <w:t>样品及其来源的详细说明；</w:t>
      </w:r>
    </w:p>
    <w:p w14:paraId="347A83B0" w14:textId="77777777" w:rsidR="000D6064" w:rsidRPr="000D6064" w:rsidRDefault="000D6064" w:rsidP="006F733C">
      <w:pPr>
        <w:pStyle w:val="a5"/>
        <w:numPr>
          <w:ilvl w:val="0"/>
          <w:numId w:val="12"/>
        </w:numPr>
        <w:spacing w:line="360" w:lineRule="auto"/>
        <w:rPr>
          <w:kern w:val="2"/>
        </w:rPr>
      </w:pPr>
      <w:r>
        <w:rPr>
          <w:rFonts w:hint="eastAsia"/>
        </w:rPr>
        <w:t>样品的材质、样品的类型；</w:t>
      </w:r>
    </w:p>
    <w:p w14:paraId="5B1AC516" w14:textId="77777777" w:rsidR="000D6064" w:rsidRDefault="000D6064" w:rsidP="006F733C">
      <w:pPr>
        <w:pStyle w:val="a5"/>
        <w:numPr>
          <w:ilvl w:val="0"/>
          <w:numId w:val="12"/>
        </w:numPr>
        <w:spacing w:line="360" w:lineRule="auto"/>
        <w:rPr>
          <w:kern w:val="2"/>
        </w:rPr>
      </w:pPr>
      <w:r>
        <w:rPr>
          <w:rFonts w:hint="eastAsia"/>
          <w:kern w:val="2"/>
        </w:rPr>
        <w:t>试验环境条件，包括温度、湿度；</w:t>
      </w:r>
    </w:p>
    <w:p w14:paraId="2D07C824" w14:textId="77777777" w:rsidR="000D6064" w:rsidRPr="000D6064" w:rsidRDefault="000D6064" w:rsidP="006F733C">
      <w:pPr>
        <w:pStyle w:val="a5"/>
        <w:numPr>
          <w:ilvl w:val="0"/>
          <w:numId w:val="12"/>
        </w:numPr>
        <w:spacing w:line="360" w:lineRule="auto"/>
        <w:rPr>
          <w:kern w:val="2"/>
        </w:rPr>
      </w:pPr>
      <w:r>
        <w:rPr>
          <w:rFonts w:hint="eastAsia"/>
          <w:kern w:val="2"/>
        </w:rPr>
        <w:t>试验测试速度；</w:t>
      </w:r>
    </w:p>
    <w:p w14:paraId="1E95DD2E" w14:textId="77777777" w:rsidR="006F733C" w:rsidRDefault="006F733C" w:rsidP="006F733C">
      <w:pPr>
        <w:pStyle w:val="a5"/>
        <w:numPr>
          <w:ilvl w:val="0"/>
          <w:numId w:val="12"/>
        </w:numPr>
        <w:spacing w:line="360" w:lineRule="auto"/>
        <w:rPr>
          <w:kern w:val="2"/>
        </w:rPr>
      </w:pPr>
      <w:r>
        <w:rPr>
          <w:rFonts w:hint="eastAsia"/>
        </w:rPr>
        <w:t>试验日期；</w:t>
      </w:r>
    </w:p>
    <w:p w14:paraId="7652E7DA" w14:textId="77777777" w:rsidR="006F733C" w:rsidRPr="000D6064" w:rsidRDefault="000D6064" w:rsidP="006F733C">
      <w:pPr>
        <w:pStyle w:val="a5"/>
        <w:numPr>
          <w:ilvl w:val="0"/>
          <w:numId w:val="12"/>
        </w:numPr>
        <w:spacing w:line="360" w:lineRule="auto"/>
        <w:rPr>
          <w:kern w:val="2"/>
        </w:rPr>
      </w:pPr>
      <w:r>
        <w:rPr>
          <w:rFonts w:hint="eastAsia"/>
        </w:rPr>
        <w:t>试验</w:t>
      </w:r>
      <w:r w:rsidR="006F733C">
        <w:rPr>
          <w:rFonts w:hint="eastAsia"/>
        </w:rPr>
        <w:t>中出现的异常现象；</w:t>
      </w:r>
    </w:p>
    <w:p w14:paraId="65959499" w14:textId="77777777" w:rsidR="000D6064" w:rsidRDefault="000D6064" w:rsidP="006F733C">
      <w:pPr>
        <w:pStyle w:val="a5"/>
        <w:numPr>
          <w:ilvl w:val="0"/>
          <w:numId w:val="12"/>
        </w:numPr>
        <w:spacing w:line="360" w:lineRule="auto"/>
        <w:rPr>
          <w:kern w:val="2"/>
        </w:rPr>
      </w:pPr>
      <w:r>
        <w:rPr>
          <w:rFonts w:hint="eastAsia"/>
        </w:rPr>
        <w:t>试验试样数量；</w:t>
      </w:r>
    </w:p>
    <w:p w14:paraId="36729BE8" w14:textId="77777777" w:rsidR="006F733C" w:rsidRDefault="006F733C" w:rsidP="006F733C">
      <w:pPr>
        <w:pStyle w:val="a5"/>
        <w:numPr>
          <w:ilvl w:val="0"/>
          <w:numId w:val="12"/>
        </w:numPr>
        <w:spacing w:line="360" w:lineRule="auto"/>
        <w:rPr>
          <w:kern w:val="2"/>
        </w:rPr>
      </w:pPr>
      <w:r>
        <w:rPr>
          <w:rFonts w:hint="eastAsia"/>
        </w:rPr>
        <w:t>本标准未包括的而被认为可以采用的任何操作；</w:t>
      </w:r>
    </w:p>
    <w:p w14:paraId="65D3E374" w14:textId="77777777" w:rsidR="006F733C" w:rsidRDefault="006F733C" w:rsidP="006F733C">
      <w:pPr>
        <w:pStyle w:val="a5"/>
        <w:numPr>
          <w:ilvl w:val="0"/>
          <w:numId w:val="12"/>
        </w:numPr>
        <w:spacing w:line="360" w:lineRule="auto"/>
        <w:rPr>
          <w:kern w:val="2"/>
        </w:rPr>
      </w:pPr>
      <w:r>
        <w:rPr>
          <w:rFonts w:hint="eastAsia"/>
        </w:rPr>
        <w:t>测试结果；</w:t>
      </w:r>
    </w:p>
    <w:p w14:paraId="0CC9C09F" w14:textId="77777777" w:rsidR="006F733C" w:rsidRDefault="006F733C" w:rsidP="006F733C">
      <w:pPr>
        <w:pStyle w:val="a5"/>
        <w:numPr>
          <w:ilvl w:val="0"/>
          <w:numId w:val="12"/>
        </w:numPr>
        <w:spacing w:line="360" w:lineRule="auto"/>
        <w:rPr>
          <w:kern w:val="2"/>
        </w:rPr>
      </w:pPr>
      <w:r>
        <w:rPr>
          <w:rFonts w:hint="eastAsia"/>
        </w:rPr>
        <w:t>测试人员、审核人员及批准人；</w:t>
      </w:r>
    </w:p>
    <w:p w14:paraId="32EF4152" w14:textId="77777777" w:rsidR="0037643B" w:rsidRPr="008910BA" w:rsidRDefault="006F733C" w:rsidP="0037643B">
      <w:pPr>
        <w:pStyle w:val="a5"/>
        <w:numPr>
          <w:ilvl w:val="0"/>
          <w:numId w:val="0"/>
        </w:numPr>
        <w:spacing w:line="360" w:lineRule="auto"/>
        <w:ind w:left="839"/>
        <w:rPr>
          <w:kern w:val="2"/>
        </w:rPr>
      </w:pPr>
      <w:r>
        <w:rPr>
          <w:rFonts w:hint="eastAsia"/>
        </w:rPr>
        <w:t>试验报告日期。</w:t>
      </w:r>
    </w:p>
    <w:p w14:paraId="1FA9AB0D" w14:textId="77777777" w:rsidR="000D257A" w:rsidRPr="00AD76E8" w:rsidRDefault="000D257A" w:rsidP="000D257A">
      <w:pPr>
        <w:pStyle w:val="afff6"/>
        <w:framePr w:wrap="around" w:y="1"/>
        <w:rPr>
          <w:u w:val="single"/>
        </w:rPr>
      </w:pPr>
      <w:r w:rsidRPr="00AD76E8">
        <w:t>_________________________________</w:t>
      </w:r>
    </w:p>
    <w:p w14:paraId="4B13D768" w14:textId="77777777" w:rsidR="000D257A" w:rsidRPr="00AD76E8" w:rsidRDefault="000D257A" w:rsidP="008910BA">
      <w:pPr>
        <w:jc w:val="left"/>
        <w:rPr>
          <w:rFonts w:ascii="宋体" w:hAnsi="宋体"/>
        </w:rPr>
      </w:pPr>
    </w:p>
    <w:sectPr w:rsidR="000D257A" w:rsidRPr="00AD76E8" w:rsidSect="00D97DFF">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86831" w14:textId="77777777" w:rsidR="00CE3726" w:rsidRDefault="00CE3726">
      <w:r>
        <w:separator/>
      </w:r>
    </w:p>
  </w:endnote>
  <w:endnote w:type="continuationSeparator" w:id="0">
    <w:p w14:paraId="7C85D966" w14:textId="77777777" w:rsidR="00CE3726" w:rsidRDefault="00CE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小标宋">
    <w:altName w:val="微软雅黑"/>
    <w:charset w:val="86"/>
    <w:family w:val="script"/>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03857" w14:textId="77777777" w:rsidR="00124DE4" w:rsidRDefault="00B90782">
    <w:pPr>
      <w:pStyle w:val="af"/>
      <w:framePr w:wrap="around" w:vAnchor="text" w:hAnchor="page" w:x="1403" w:y="-7"/>
      <w:jc w:val="left"/>
      <w:rPr>
        <w:rStyle w:val="ac"/>
      </w:rPr>
    </w:pPr>
    <w:r>
      <w:fldChar w:fldCharType="begin"/>
    </w:r>
    <w:r w:rsidR="00124DE4">
      <w:rPr>
        <w:rStyle w:val="ac"/>
      </w:rPr>
      <w:instrText xml:space="preserve">PAGE  </w:instrText>
    </w:r>
    <w:r>
      <w:fldChar w:fldCharType="separate"/>
    </w:r>
    <w:r w:rsidR="005166E8">
      <w:rPr>
        <w:rStyle w:val="ac"/>
        <w:noProof/>
      </w:rPr>
      <w:t>2</w:t>
    </w:r>
    <w:r>
      <w:fldChar w:fldCharType="end"/>
    </w:r>
  </w:p>
  <w:p w14:paraId="680E5405" w14:textId="77777777" w:rsidR="00124DE4" w:rsidRDefault="00124DE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CEF63" w14:textId="77777777" w:rsidR="00124DE4" w:rsidRDefault="00B90782">
    <w:pPr>
      <w:pStyle w:val="afff7"/>
      <w:rPr>
        <w:rStyle w:val="ac"/>
      </w:rPr>
    </w:pPr>
    <w:r>
      <w:fldChar w:fldCharType="begin"/>
    </w:r>
    <w:r w:rsidR="00124DE4">
      <w:rPr>
        <w:rStyle w:val="ac"/>
      </w:rPr>
      <w:instrText xml:space="preserve">PAGE  </w:instrText>
    </w:r>
    <w:r>
      <w:fldChar w:fldCharType="separate"/>
    </w:r>
    <w:r w:rsidR="00124DE4">
      <w:rPr>
        <w:rStyle w:val="ac"/>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CB916" w14:textId="77777777" w:rsidR="00124DE4" w:rsidRDefault="00B90782">
    <w:pPr>
      <w:pStyle w:val="afff7"/>
      <w:rPr>
        <w:rStyle w:val="ac"/>
      </w:rPr>
    </w:pPr>
    <w:r>
      <w:fldChar w:fldCharType="begin"/>
    </w:r>
    <w:r w:rsidR="00124DE4">
      <w:rPr>
        <w:rStyle w:val="ac"/>
      </w:rPr>
      <w:instrText xml:space="preserve">PAGE  </w:instrText>
    </w:r>
    <w:r>
      <w:fldChar w:fldCharType="separate"/>
    </w:r>
    <w:r w:rsidR="005166E8">
      <w:rPr>
        <w:rStyle w:val="ac"/>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FB28F" w14:textId="77777777" w:rsidR="00CE3726" w:rsidRDefault="00CE3726">
      <w:r>
        <w:separator/>
      </w:r>
    </w:p>
  </w:footnote>
  <w:footnote w:type="continuationSeparator" w:id="0">
    <w:p w14:paraId="0C2961BB" w14:textId="77777777" w:rsidR="00CE3726" w:rsidRDefault="00CE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46F3D" w14:textId="77777777" w:rsidR="00124DE4" w:rsidRPr="006016D1" w:rsidRDefault="00124DE4">
    <w:pPr>
      <w:pStyle w:val="12"/>
      <w:spacing w:before="0" w:after="284"/>
      <w:jc w:val="left"/>
      <w:rPr>
        <w:rFonts w:ascii="黑体" w:eastAsia="黑体"/>
        <w:color w:val="000000"/>
        <w:sz w:val="21"/>
        <w:szCs w:val="21"/>
      </w:rPr>
    </w:pPr>
    <w:r w:rsidRPr="006016D1">
      <w:rPr>
        <w:rFonts w:eastAsia="黑体" w:hint="eastAsia"/>
        <w:sz w:val="21"/>
        <w:szCs w:val="21"/>
      </w:rPr>
      <w:t>P</w:t>
    </w:r>
    <w:r w:rsidRPr="006016D1">
      <w:rPr>
        <w:rFonts w:eastAsia="黑体"/>
        <w:sz w:val="21"/>
        <w:szCs w:val="21"/>
      </w:rPr>
      <w:t>/</w:t>
    </w:r>
    <w:r w:rsidRPr="006016D1">
      <w:rPr>
        <w:rFonts w:eastAsia="黑体" w:hint="eastAsia"/>
        <w:sz w:val="21"/>
        <w:szCs w:val="21"/>
      </w:rPr>
      <w:t>CIQA-</w:t>
    </w:r>
    <w:r>
      <w:rPr>
        <w:rFonts w:eastAsia="黑体" w:hint="eastAsia"/>
        <w:sz w:val="21"/>
        <w:szCs w:val="21"/>
      </w:rPr>
      <w:t>25-2019</w:t>
    </w:r>
    <w:r w:rsidRPr="006016D1">
      <w:rPr>
        <w:rFonts w:ascii="黑体" w:eastAsia="黑体" w:hint="eastAsia"/>
        <w:color w:val="000000"/>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A553" w14:textId="77777777" w:rsidR="00124DE4" w:rsidRDefault="00124DE4">
    <w:pPr>
      <w:pStyle w:val="aff0"/>
    </w:pPr>
    <w:r>
      <w:rPr>
        <w:rFonts w:hint="eastAsia"/>
      </w:rPr>
      <w:t>××</w:t>
    </w:r>
    <w:r>
      <w:t>/T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DF601" w14:textId="77777777" w:rsidR="00124DE4" w:rsidRDefault="00124DE4">
    <w:pPr>
      <w:pStyle w:val="aff8"/>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E71BB" w14:textId="77777777" w:rsidR="00124DE4" w:rsidRPr="006016D1" w:rsidRDefault="00124DE4" w:rsidP="006016D1">
    <w:pPr>
      <w:pStyle w:val="12"/>
      <w:wordWrap w:val="0"/>
      <w:spacing w:before="0"/>
      <w:rPr>
        <w:sz w:val="21"/>
        <w:szCs w:val="21"/>
      </w:rPr>
    </w:pPr>
    <w:r w:rsidRPr="006016D1">
      <w:rPr>
        <w:rFonts w:eastAsia="黑体" w:hint="eastAsia"/>
        <w:sz w:val="21"/>
        <w:szCs w:val="21"/>
      </w:rPr>
      <w:t>P</w:t>
    </w:r>
    <w:r w:rsidRPr="006016D1">
      <w:rPr>
        <w:rFonts w:eastAsia="黑体"/>
        <w:sz w:val="21"/>
        <w:szCs w:val="21"/>
      </w:rPr>
      <w:t>/</w:t>
    </w:r>
    <w:r w:rsidRPr="006016D1">
      <w:rPr>
        <w:rFonts w:eastAsia="黑体" w:hint="eastAsia"/>
        <w:sz w:val="21"/>
        <w:szCs w:val="21"/>
      </w:rPr>
      <w:t>CIQA-</w:t>
    </w:r>
    <w:r>
      <w:rPr>
        <w:rFonts w:eastAsia="黑体" w:hint="eastAsia"/>
        <w:sz w:val="21"/>
        <w:szCs w:val="21"/>
      </w:rPr>
      <w:t>25-2019</w:t>
    </w:r>
    <w:r w:rsidRPr="006016D1">
      <w:rPr>
        <w:rFonts w:ascii="黑体" w:eastAsia="黑体" w:hint="eastAsia"/>
        <w:color w:val="000000"/>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9C0"/>
    <w:multiLevelType w:val="hybridMultilevel"/>
    <w:tmpl w:val="1346BEF8"/>
    <w:lvl w:ilvl="0" w:tplc="9E607A08">
      <w:start w:val="1"/>
      <w:numFmt w:val="low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9F335A7"/>
    <w:multiLevelType w:val="hybridMultilevel"/>
    <w:tmpl w:val="05BC4B8E"/>
    <w:lvl w:ilvl="0" w:tplc="A69AD1CE">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pStyle w:val="a0"/>
      <w:suff w:val="nothing"/>
      <w:lvlText w:val="%1.%2　"/>
      <w:lvlJc w:val="left"/>
      <w:pPr>
        <w:ind w:left="170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709"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336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F78517B"/>
    <w:multiLevelType w:val="hybridMultilevel"/>
    <w:tmpl w:val="BBFE6F08"/>
    <w:lvl w:ilvl="0" w:tplc="0409000F">
      <w:start w:val="1"/>
      <w:numFmt w:val="decimal"/>
      <w:lvlText w:val="%1."/>
      <w:lvlJc w:val="left"/>
      <w:pPr>
        <w:ind w:left="780" w:hanging="420"/>
      </w:pPr>
    </w:lvl>
    <w:lvl w:ilvl="1" w:tplc="E73475BE">
      <w:start w:val="1"/>
      <w:numFmt w:val="lowerLetter"/>
      <w:lvlText w:val="%2)"/>
      <w:lvlJc w:val="left"/>
      <w:pPr>
        <w:ind w:left="1200" w:hanging="4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336F6D65"/>
    <w:multiLevelType w:val="multilevel"/>
    <w:tmpl w:val="0409001D"/>
    <w:styleLink w:val="1"/>
    <w:lvl w:ilvl="0">
      <w:start w:val="1"/>
      <w:numFmt w:val="decimal"/>
      <w:lvlText w:val="%1"/>
      <w:lvlJc w:val="left"/>
      <w:pPr>
        <w:ind w:left="425" w:hanging="425"/>
      </w:pPr>
    </w:lvl>
    <w:lvl w:ilvl="1">
      <w:start w:val="1"/>
      <w:numFmt w:val="decimal"/>
      <w:lvlText w:val="%1.%2"/>
      <w:lvlJc w:val="left"/>
      <w:pPr>
        <w:ind w:left="362" w:hanging="567"/>
      </w:pPr>
      <w:rPr>
        <w:rFonts w:hint="eastAsia"/>
      </w:rPr>
    </w:lvl>
    <w:lvl w:ilvl="2">
      <w:start w:val="1"/>
      <w:numFmt w:val="decimal"/>
      <w:lvlText w:val="%1.%2.%3"/>
      <w:lvlJc w:val="left"/>
      <w:pPr>
        <w:ind w:left="368" w:hanging="567"/>
      </w:pPr>
      <w:rPr>
        <w:rFonts w:hint="eastAsia"/>
      </w:rPr>
    </w:lvl>
    <w:lvl w:ilvl="3">
      <w:start w:val="1"/>
      <w:numFmt w:val="decimal"/>
      <w:lvlText w:val="%1.%2.%3.%4"/>
      <w:lvlJc w:val="left"/>
      <w:pPr>
        <w:ind w:left="51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46300AE"/>
    <w:multiLevelType w:val="multilevel"/>
    <w:tmpl w:val="346300AE"/>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6" w15:restartNumberingAfterBreak="0">
    <w:nsid w:val="414A6839"/>
    <w:multiLevelType w:val="multilevel"/>
    <w:tmpl w:val="E37E0C6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ascii="黑体" w:eastAsia="黑体" w:hAnsi="黑体"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1D324C"/>
    <w:multiLevelType w:val="hybridMultilevel"/>
    <w:tmpl w:val="6416F4A0"/>
    <w:lvl w:ilvl="0" w:tplc="40F41F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64D21979"/>
    <w:multiLevelType w:val="multilevel"/>
    <w:tmpl w:val="39502E76"/>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9" w15:restartNumberingAfterBreak="0">
    <w:nsid w:val="67363FB1"/>
    <w:multiLevelType w:val="hybridMultilevel"/>
    <w:tmpl w:val="5836717A"/>
    <w:lvl w:ilvl="0" w:tplc="1098D3DA">
      <w:start w:val="1"/>
      <w:numFmt w:val="decimal"/>
      <w:lvlText w:val="9.%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6C07CD"/>
    <w:multiLevelType w:val="multilevel"/>
    <w:tmpl w:val="6D6C07CD"/>
    <w:lvl w:ilvl="0">
      <w:start w:val="1"/>
      <w:numFmt w:val="lowerLetter"/>
      <w:pStyle w:val="a5"/>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1" w15:restartNumberingAfterBreak="0">
    <w:nsid w:val="790A5164"/>
    <w:multiLevelType w:val="multilevel"/>
    <w:tmpl w:val="2DEE8C48"/>
    <w:lvl w:ilvl="0">
      <w:start w:val="1"/>
      <w:numFmt w:val="low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2" w15:restartNumberingAfterBreak="0">
    <w:nsid w:val="7A0C7AD4"/>
    <w:multiLevelType w:val="multilevel"/>
    <w:tmpl w:val="96F82D92"/>
    <w:lvl w:ilvl="0">
      <w:start w:val="4"/>
      <w:numFmt w:val="decimal"/>
      <w:lvlText w:val="%1"/>
      <w:lvlJc w:val="left"/>
      <w:pPr>
        <w:ind w:left="520" w:hanging="520"/>
      </w:pPr>
      <w:rPr>
        <w:rFonts w:hint="default"/>
      </w:rPr>
    </w:lvl>
    <w:lvl w:ilvl="1">
      <w:start w:val="3"/>
      <w:numFmt w:val="decimal"/>
      <w:isLgl/>
      <w:lvlText w:val="4.%2"/>
      <w:lvlJc w:val="left"/>
      <w:pPr>
        <w:ind w:left="520" w:hanging="5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4"/>
  </w:num>
  <w:num w:numId="4">
    <w:abstractNumId w:val="12"/>
  </w:num>
  <w:num w:numId="5">
    <w:abstractNumId w:val="3"/>
  </w:num>
  <w:num w:numId="6">
    <w:abstractNumId w:val="0"/>
  </w:num>
  <w:num w:numId="7">
    <w:abstractNumId w:val="11"/>
  </w:num>
  <w:num w:numId="8">
    <w:abstractNumId w:val="7"/>
  </w:num>
  <w:num w:numId="9">
    <w:abstractNumId w:val="10"/>
  </w:num>
  <w:num w:numId="10">
    <w:abstractNumId w:val="5"/>
  </w:num>
  <w:num w:numId="11">
    <w:abstractNumId w:val="9"/>
  </w:num>
  <w:num w:numId="12">
    <w:abstractNumId w:val="8"/>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2534"/>
    <w:rsid w:val="00005A1E"/>
    <w:rsid w:val="00005BA1"/>
    <w:rsid w:val="00006659"/>
    <w:rsid w:val="000113BF"/>
    <w:rsid w:val="00012429"/>
    <w:rsid w:val="00012C4C"/>
    <w:rsid w:val="00012CA9"/>
    <w:rsid w:val="000133C5"/>
    <w:rsid w:val="00014909"/>
    <w:rsid w:val="00015AAF"/>
    <w:rsid w:val="000178FE"/>
    <w:rsid w:val="00020967"/>
    <w:rsid w:val="00021BB1"/>
    <w:rsid w:val="00022E53"/>
    <w:rsid w:val="00024758"/>
    <w:rsid w:val="00024E36"/>
    <w:rsid w:val="00027011"/>
    <w:rsid w:val="00027320"/>
    <w:rsid w:val="000325CD"/>
    <w:rsid w:val="00036EF6"/>
    <w:rsid w:val="000370AA"/>
    <w:rsid w:val="00037E3F"/>
    <w:rsid w:val="000406DF"/>
    <w:rsid w:val="00040765"/>
    <w:rsid w:val="000423D0"/>
    <w:rsid w:val="00042EAC"/>
    <w:rsid w:val="00042FC7"/>
    <w:rsid w:val="00046A87"/>
    <w:rsid w:val="0005263F"/>
    <w:rsid w:val="00054249"/>
    <w:rsid w:val="00054924"/>
    <w:rsid w:val="0005724D"/>
    <w:rsid w:val="000578B0"/>
    <w:rsid w:val="00057C05"/>
    <w:rsid w:val="00060DE9"/>
    <w:rsid w:val="0006150B"/>
    <w:rsid w:val="000618F0"/>
    <w:rsid w:val="000622AE"/>
    <w:rsid w:val="000638C6"/>
    <w:rsid w:val="00066F71"/>
    <w:rsid w:val="00070C63"/>
    <w:rsid w:val="000761C2"/>
    <w:rsid w:val="00080941"/>
    <w:rsid w:val="00082350"/>
    <w:rsid w:val="00082B4C"/>
    <w:rsid w:val="00083AE5"/>
    <w:rsid w:val="000843B0"/>
    <w:rsid w:val="000853CD"/>
    <w:rsid w:val="00086F33"/>
    <w:rsid w:val="000871F7"/>
    <w:rsid w:val="00094CEF"/>
    <w:rsid w:val="000A0879"/>
    <w:rsid w:val="000A0EB4"/>
    <w:rsid w:val="000A1AFD"/>
    <w:rsid w:val="000A23D1"/>
    <w:rsid w:val="000A2755"/>
    <w:rsid w:val="000A4964"/>
    <w:rsid w:val="000A649B"/>
    <w:rsid w:val="000B1D23"/>
    <w:rsid w:val="000B26FE"/>
    <w:rsid w:val="000B279C"/>
    <w:rsid w:val="000B4F5B"/>
    <w:rsid w:val="000B595E"/>
    <w:rsid w:val="000B689B"/>
    <w:rsid w:val="000B6DDE"/>
    <w:rsid w:val="000C5D74"/>
    <w:rsid w:val="000C5DED"/>
    <w:rsid w:val="000C616A"/>
    <w:rsid w:val="000C6782"/>
    <w:rsid w:val="000D12F5"/>
    <w:rsid w:val="000D14ED"/>
    <w:rsid w:val="000D257A"/>
    <w:rsid w:val="000D268D"/>
    <w:rsid w:val="000D38A6"/>
    <w:rsid w:val="000D5757"/>
    <w:rsid w:val="000D5BC5"/>
    <w:rsid w:val="000D6064"/>
    <w:rsid w:val="000D754C"/>
    <w:rsid w:val="000E51E4"/>
    <w:rsid w:val="000E5EC2"/>
    <w:rsid w:val="000F06AE"/>
    <w:rsid w:val="000F3999"/>
    <w:rsid w:val="000F5043"/>
    <w:rsid w:val="00100246"/>
    <w:rsid w:val="001017D5"/>
    <w:rsid w:val="00101963"/>
    <w:rsid w:val="00104C8C"/>
    <w:rsid w:val="001074C0"/>
    <w:rsid w:val="00107977"/>
    <w:rsid w:val="00110762"/>
    <w:rsid w:val="00111C64"/>
    <w:rsid w:val="00112025"/>
    <w:rsid w:val="001129C2"/>
    <w:rsid w:val="001132E5"/>
    <w:rsid w:val="00113876"/>
    <w:rsid w:val="001162D9"/>
    <w:rsid w:val="0011792A"/>
    <w:rsid w:val="001232FB"/>
    <w:rsid w:val="00124CA2"/>
    <w:rsid w:val="00124DE4"/>
    <w:rsid w:val="00125A4B"/>
    <w:rsid w:val="00125C53"/>
    <w:rsid w:val="001308AC"/>
    <w:rsid w:val="001315CE"/>
    <w:rsid w:val="001321FB"/>
    <w:rsid w:val="0013253A"/>
    <w:rsid w:val="00133E63"/>
    <w:rsid w:val="00140B99"/>
    <w:rsid w:val="00142C2A"/>
    <w:rsid w:val="00142F3A"/>
    <w:rsid w:val="00144B2D"/>
    <w:rsid w:val="001466FF"/>
    <w:rsid w:val="00146BCE"/>
    <w:rsid w:val="001474F2"/>
    <w:rsid w:val="001503DC"/>
    <w:rsid w:val="001520EF"/>
    <w:rsid w:val="001534AD"/>
    <w:rsid w:val="001540F2"/>
    <w:rsid w:val="001556FC"/>
    <w:rsid w:val="001560C0"/>
    <w:rsid w:val="00156432"/>
    <w:rsid w:val="00164B6F"/>
    <w:rsid w:val="00164CF4"/>
    <w:rsid w:val="00165203"/>
    <w:rsid w:val="001663D1"/>
    <w:rsid w:val="001724D2"/>
    <w:rsid w:val="00172A27"/>
    <w:rsid w:val="00173E19"/>
    <w:rsid w:val="00174212"/>
    <w:rsid w:val="001743B7"/>
    <w:rsid w:val="001769A4"/>
    <w:rsid w:val="00181187"/>
    <w:rsid w:val="0018407E"/>
    <w:rsid w:val="001844E8"/>
    <w:rsid w:val="001859D3"/>
    <w:rsid w:val="001877C6"/>
    <w:rsid w:val="0019299C"/>
    <w:rsid w:val="00196B16"/>
    <w:rsid w:val="001978F1"/>
    <w:rsid w:val="00197F8F"/>
    <w:rsid w:val="001A19F8"/>
    <w:rsid w:val="001A3127"/>
    <w:rsid w:val="001A3B77"/>
    <w:rsid w:val="001A465D"/>
    <w:rsid w:val="001A4A5B"/>
    <w:rsid w:val="001A5114"/>
    <w:rsid w:val="001A55BA"/>
    <w:rsid w:val="001A69BF"/>
    <w:rsid w:val="001A6F1D"/>
    <w:rsid w:val="001A71B5"/>
    <w:rsid w:val="001B4C75"/>
    <w:rsid w:val="001B69EE"/>
    <w:rsid w:val="001B77D7"/>
    <w:rsid w:val="001B7839"/>
    <w:rsid w:val="001C202B"/>
    <w:rsid w:val="001C2E20"/>
    <w:rsid w:val="001C4399"/>
    <w:rsid w:val="001C56C2"/>
    <w:rsid w:val="001C62FD"/>
    <w:rsid w:val="001D0718"/>
    <w:rsid w:val="001D12EE"/>
    <w:rsid w:val="001D1FC7"/>
    <w:rsid w:val="001D2BAF"/>
    <w:rsid w:val="001E0DF3"/>
    <w:rsid w:val="001E18D3"/>
    <w:rsid w:val="001F1118"/>
    <w:rsid w:val="001F15E5"/>
    <w:rsid w:val="001F3E7A"/>
    <w:rsid w:val="001F5D65"/>
    <w:rsid w:val="001F7B18"/>
    <w:rsid w:val="002001F6"/>
    <w:rsid w:val="0021361D"/>
    <w:rsid w:val="00214E4C"/>
    <w:rsid w:val="00214F2B"/>
    <w:rsid w:val="00215CB7"/>
    <w:rsid w:val="00216DC8"/>
    <w:rsid w:val="00220E5C"/>
    <w:rsid w:val="00220EAE"/>
    <w:rsid w:val="00221655"/>
    <w:rsid w:val="002278D1"/>
    <w:rsid w:val="002278EB"/>
    <w:rsid w:val="00227D92"/>
    <w:rsid w:val="00230893"/>
    <w:rsid w:val="00230ED4"/>
    <w:rsid w:val="00232277"/>
    <w:rsid w:val="0023236C"/>
    <w:rsid w:val="00237614"/>
    <w:rsid w:val="00240973"/>
    <w:rsid w:val="00240A5E"/>
    <w:rsid w:val="00241027"/>
    <w:rsid w:val="00241600"/>
    <w:rsid w:val="0024281E"/>
    <w:rsid w:val="00244B0D"/>
    <w:rsid w:val="002474DD"/>
    <w:rsid w:val="00247779"/>
    <w:rsid w:val="002521CB"/>
    <w:rsid w:val="00252240"/>
    <w:rsid w:val="00253782"/>
    <w:rsid w:val="00260E2E"/>
    <w:rsid w:val="00261EB3"/>
    <w:rsid w:val="002624F7"/>
    <w:rsid w:val="00265CC1"/>
    <w:rsid w:val="00267CFF"/>
    <w:rsid w:val="00271A5B"/>
    <w:rsid w:val="002745BD"/>
    <w:rsid w:val="00281F42"/>
    <w:rsid w:val="00281FB3"/>
    <w:rsid w:val="0028246A"/>
    <w:rsid w:val="002839A7"/>
    <w:rsid w:val="00286B85"/>
    <w:rsid w:val="002907E9"/>
    <w:rsid w:val="00292EEF"/>
    <w:rsid w:val="00295384"/>
    <w:rsid w:val="002A2B1E"/>
    <w:rsid w:val="002A4F93"/>
    <w:rsid w:val="002A5A00"/>
    <w:rsid w:val="002A6C5B"/>
    <w:rsid w:val="002A72AB"/>
    <w:rsid w:val="002A7F4F"/>
    <w:rsid w:val="002B1A9C"/>
    <w:rsid w:val="002B1CA7"/>
    <w:rsid w:val="002B1F1D"/>
    <w:rsid w:val="002B294D"/>
    <w:rsid w:val="002B3931"/>
    <w:rsid w:val="002B71F1"/>
    <w:rsid w:val="002B73FB"/>
    <w:rsid w:val="002B7F2B"/>
    <w:rsid w:val="002C0A7E"/>
    <w:rsid w:val="002C2349"/>
    <w:rsid w:val="002C27A1"/>
    <w:rsid w:val="002C2D2A"/>
    <w:rsid w:val="002C4D58"/>
    <w:rsid w:val="002C6DA9"/>
    <w:rsid w:val="002D05D0"/>
    <w:rsid w:val="002D19B6"/>
    <w:rsid w:val="002D39C2"/>
    <w:rsid w:val="002D5F51"/>
    <w:rsid w:val="002D6885"/>
    <w:rsid w:val="002D6ABB"/>
    <w:rsid w:val="002D7535"/>
    <w:rsid w:val="002E1696"/>
    <w:rsid w:val="002E6BE5"/>
    <w:rsid w:val="002F2DE0"/>
    <w:rsid w:val="002F354F"/>
    <w:rsid w:val="002F4789"/>
    <w:rsid w:val="00300A69"/>
    <w:rsid w:val="00300E74"/>
    <w:rsid w:val="003022B9"/>
    <w:rsid w:val="003027B3"/>
    <w:rsid w:val="00304DEE"/>
    <w:rsid w:val="00306BE2"/>
    <w:rsid w:val="00307208"/>
    <w:rsid w:val="003106F7"/>
    <w:rsid w:val="00313DC0"/>
    <w:rsid w:val="00314C4D"/>
    <w:rsid w:val="00321F80"/>
    <w:rsid w:val="00324191"/>
    <w:rsid w:val="0032561E"/>
    <w:rsid w:val="00334330"/>
    <w:rsid w:val="00336512"/>
    <w:rsid w:val="00337A98"/>
    <w:rsid w:val="00340325"/>
    <w:rsid w:val="0034232C"/>
    <w:rsid w:val="003428C7"/>
    <w:rsid w:val="00342B0C"/>
    <w:rsid w:val="0034338D"/>
    <w:rsid w:val="00344AA4"/>
    <w:rsid w:val="00347A7F"/>
    <w:rsid w:val="00353900"/>
    <w:rsid w:val="00355281"/>
    <w:rsid w:val="00356339"/>
    <w:rsid w:val="003609DA"/>
    <w:rsid w:val="00362733"/>
    <w:rsid w:val="00364ABC"/>
    <w:rsid w:val="0036771A"/>
    <w:rsid w:val="00367FCF"/>
    <w:rsid w:val="00372045"/>
    <w:rsid w:val="0037377B"/>
    <w:rsid w:val="003743D6"/>
    <w:rsid w:val="0037643B"/>
    <w:rsid w:val="003770F2"/>
    <w:rsid w:val="00380C7F"/>
    <w:rsid w:val="00382A8F"/>
    <w:rsid w:val="00383FE1"/>
    <w:rsid w:val="003852B0"/>
    <w:rsid w:val="0038780E"/>
    <w:rsid w:val="003912F3"/>
    <w:rsid w:val="00392F81"/>
    <w:rsid w:val="003945D6"/>
    <w:rsid w:val="003A0420"/>
    <w:rsid w:val="003A53F3"/>
    <w:rsid w:val="003A58F2"/>
    <w:rsid w:val="003A62A3"/>
    <w:rsid w:val="003B01D0"/>
    <w:rsid w:val="003B0D42"/>
    <w:rsid w:val="003B170F"/>
    <w:rsid w:val="003B1DE6"/>
    <w:rsid w:val="003B1FEC"/>
    <w:rsid w:val="003B3B76"/>
    <w:rsid w:val="003B6850"/>
    <w:rsid w:val="003B6991"/>
    <w:rsid w:val="003C28A3"/>
    <w:rsid w:val="003C31DC"/>
    <w:rsid w:val="003C4940"/>
    <w:rsid w:val="003C4ABE"/>
    <w:rsid w:val="003D1CC4"/>
    <w:rsid w:val="003D1FAE"/>
    <w:rsid w:val="003D25CF"/>
    <w:rsid w:val="003D3A07"/>
    <w:rsid w:val="003D4164"/>
    <w:rsid w:val="003D5354"/>
    <w:rsid w:val="003D789E"/>
    <w:rsid w:val="003E1288"/>
    <w:rsid w:val="003E34BA"/>
    <w:rsid w:val="003E3757"/>
    <w:rsid w:val="003E3A0A"/>
    <w:rsid w:val="003E503C"/>
    <w:rsid w:val="003E5D16"/>
    <w:rsid w:val="003F3882"/>
    <w:rsid w:val="00406234"/>
    <w:rsid w:val="004147B1"/>
    <w:rsid w:val="004147FE"/>
    <w:rsid w:val="004163F5"/>
    <w:rsid w:val="00424760"/>
    <w:rsid w:val="00426157"/>
    <w:rsid w:val="00431295"/>
    <w:rsid w:val="00432EE2"/>
    <w:rsid w:val="004334D7"/>
    <w:rsid w:val="00434938"/>
    <w:rsid w:val="00435692"/>
    <w:rsid w:val="004370EF"/>
    <w:rsid w:val="00440342"/>
    <w:rsid w:val="0044113D"/>
    <w:rsid w:val="004427EC"/>
    <w:rsid w:val="0044343A"/>
    <w:rsid w:val="00444D60"/>
    <w:rsid w:val="00446892"/>
    <w:rsid w:val="00446C1A"/>
    <w:rsid w:val="004518DE"/>
    <w:rsid w:val="00452110"/>
    <w:rsid w:val="004528BE"/>
    <w:rsid w:val="00454C20"/>
    <w:rsid w:val="00456B9B"/>
    <w:rsid w:val="0045798F"/>
    <w:rsid w:val="00457FE1"/>
    <w:rsid w:val="00460373"/>
    <w:rsid w:val="004609B7"/>
    <w:rsid w:val="00460E87"/>
    <w:rsid w:val="0046333E"/>
    <w:rsid w:val="00463859"/>
    <w:rsid w:val="00465148"/>
    <w:rsid w:val="00470318"/>
    <w:rsid w:val="0047150E"/>
    <w:rsid w:val="00473D1E"/>
    <w:rsid w:val="0047407E"/>
    <w:rsid w:val="00477627"/>
    <w:rsid w:val="00477DE7"/>
    <w:rsid w:val="00477E6C"/>
    <w:rsid w:val="00480515"/>
    <w:rsid w:val="00480DE4"/>
    <w:rsid w:val="00481170"/>
    <w:rsid w:val="00481E0F"/>
    <w:rsid w:val="00483639"/>
    <w:rsid w:val="00484AB3"/>
    <w:rsid w:val="00484D2B"/>
    <w:rsid w:val="00484FFB"/>
    <w:rsid w:val="00485A05"/>
    <w:rsid w:val="0048616B"/>
    <w:rsid w:val="004862AF"/>
    <w:rsid w:val="00486FE0"/>
    <w:rsid w:val="0049501A"/>
    <w:rsid w:val="004A07ED"/>
    <w:rsid w:val="004A0C6D"/>
    <w:rsid w:val="004A1DBC"/>
    <w:rsid w:val="004A4D1E"/>
    <w:rsid w:val="004A5C62"/>
    <w:rsid w:val="004B1247"/>
    <w:rsid w:val="004B76C2"/>
    <w:rsid w:val="004B79D2"/>
    <w:rsid w:val="004C0267"/>
    <w:rsid w:val="004C24C5"/>
    <w:rsid w:val="004C340D"/>
    <w:rsid w:val="004C469D"/>
    <w:rsid w:val="004C46A1"/>
    <w:rsid w:val="004C71B3"/>
    <w:rsid w:val="004D2C33"/>
    <w:rsid w:val="004D3581"/>
    <w:rsid w:val="004D6356"/>
    <w:rsid w:val="004E074A"/>
    <w:rsid w:val="004E1421"/>
    <w:rsid w:val="004E31A5"/>
    <w:rsid w:val="004E38BB"/>
    <w:rsid w:val="004E55FD"/>
    <w:rsid w:val="004E7A6C"/>
    <w:rsid w:val="004F0A8E"/>
    <w:rsid w:val="004F3F63"/>
    <w:rsid w:val="004F44DC"/>
    <w:rsid w:val="004F7F0F"/>
    <w:rsid w:val="005030F4"/>
    <w:rsid w:val="005035E6"/>
    <w:rsid w:val="005036AB"/>
    <w:rsid w:val="005037F7"/>
    <w:rsid w:val="00503D0F"/>
    <w:rsid w:val="00504D66"/>
    <w:rsid w:val="0050598A"/>
    <w:rsid w:val="00511431"/>
    <w:rsid w:val="005126DB"/>
    <w:rsid w:val="00515C01"/>
    <w:rsid w:val="005166E8"/>
    <w:rsid w:val="00521BD8"/>
    <w:rsid w:val="0052337B"/>
    <w:rsid w:val="005237D2"/>
    <w:rsid w:val="00524273"/>
    <w:rsid w:val="0052517E"/>
    <w:rsid w:val="00530B52"/>
    <w:rsid w:val="00530C9A"/>
    <w:rsid w:val="00530FFB"/>
    <w:rsid w:val="0053212C"/>
    <w:rsid w:val="00532651"/>
    <w:rsid w:val="00532E00"/>
    <w:rsid w:val="00533A63"/>
    <w:rsid w:val="005341B7"/>
    <w:rsid w:val="00534889"/>
    <w:rsid w:val="00534D03"/>
    <w:rsid w:val="005359E4"/>
    <w:rsid w:val="00540EEA"/>
    <w:rsid w:val="00541214"/>
    <w:rsid w:val="005416AD"/>
    <w:rsid w:val="00544289"/>
    <w:rsid w:val="00544A04"/>
    <w:rsid w:val="00545927"/>
    <w:rsid w:val="005467CC"/>
    <w:rsid w:val="005478E4"/>
    <w:rsid w:val="005502A2"/>
    <w:rsid w:val="00553924"/>
    <w:rsid w:val="00553D07"/>
    <w:rsid w:val="0055414F"/>
    <w:rsid w:val="00554831"/>
    <w:rsid w:val="005566F8"/>
    <w:rsid w:val="00561DA6"/>
    <w:rsid w:val="00561F7F"/>
    <w:rsid w:val="00562B7D"/>
    <w:rsid w:val="00563560"/>
    <w:rsid w:val="00564486"/>
    <w:rsid w:val="005653FF"/>
    <w:rsid w:val="005674C4"/>
    <w:rsid w:val="0057168B"/>
    <w:rsid w:val="00573260"/>
    <w:rsid w:val="00574415"/>
    <w:rsid w:val="0057456A"/>
    <w:rsid w:val="005748E0"/>
    <w:rsid w:val="00574B1B"/>
    <w:rsid w:val="00575903"/>
    <w:rsid w:val="00575AA9"/>
    <w:rsid w:val="00575B62"/>
    <w:rsid w:val="0057660E"/>
    <w:rsid w:val="00576888"/>
    <w:rsid w:val="00576B0B"/>
    <w:rsid w:val="00583E50"/>
    <w:rsid w:val="00584837"/>
    <w:rsid w:val="0058595E"/>
    <w:rsid w:val="00586F6A"/>
    <w:rsid w:val="00586FE1"/>
    <w:rsid w:val="00587762"/>
    <w:rsid w:val="00590494"/>
    <w:rsid w:val="00590519"/>
    <w:rsid w:val="005920B2"/>
    <w:rsid w:val="0059237C"/>
    <w:rsid w:val="00594DAA"/>
    <w:rsid w:val="00595492"/>
    <w:rsid w:val="005956A6"/>
    <w:rsid w:val="00596837"/>
    <w:rsid w:val="005968E5"/>
    <w:rsid w:val="00597A7A"/>
    <w:rsid w:val="005A1AAA"/>
    <w:rsid w:val="005A5C46"/>
    <w:rsid w:val="005B0293"/>
    <w:rsid w:val="005B4152"/>
    <w:rsid w:val="005B45DB"/>
    <w:rsid w:val="005B4DED"/>
    <w:rsid w:val="005B7F57"/>
    <w:rsid w:val="005C1935"/>
    <w:rsid w:val="005C1A2B"/>
    <w:rsid w:val="005C3842"/>
    <w:rsid w:val="005C4154"/>
    <w:rsid w:val="005D01E2"/>
    <w:rsid w:val="005D164B"/>
    <w:rsid w:val="005D2805"/>
    <w:rsid w:val="005D34BA"/>
    <w:rsid w:val="005D674D"/>
    <w:rsid w:val="005D6B42"/>
    <w:rsid w:val="005E1C0F"/>
    <w:rsid w:val="005E22F4"/>
    <w:rsid w:val="005F2408"/>
    <w:rsid w:val="005F481D"/>
    <w:rsid w:val="005F5958"/>
    <w:rsid w:val="005F6AA7"/>
    <w:rsid w:val="006010DC"/>
    <w:rsid w:val="00601568"/>
    <w:rsid w:val="0060162C"/>
    <w:rsid w:val="006016D1"/>
    <w:rsid w:val="00606670"/>
    <w:rsid w:val="006066C9"/>
    <w:rsid w:val="00607932"/>
    <w:rsid w:val="00611386"/>
    <w:rsid w:val="006150BD"/>
    <w:rsid w:val="00615F9F"/>
    <w:rsid w:val="0061609B"/>
    <w:rsid w:val="00616117"/>
    <w:rsid w:val="00617878"/>
    <w:rsid w:val="00621E16"/>
    <w:rsid w:val="00624A62"/>
    <w:rsid w:val="00625411"/>
    <w:rsid w:val="0062704E"/>
    <w:rsid w:val="0062730C"/>
    <w:rsid w:val="00634A65"/>
    <w:rsid w:val="006374A0"/>
    <w:rsid w:val="006378FA"/>
    <w:rsid w:val="0063795A"/>
    <w:rsid w:val="00640202"/>
    <w:rsid w:val="00641631"/>
    <w:rsid w:val="00641DBE"/>
    <w:rsid w:val="00642D3A"/>
    <w:rsid w:val="00643CF1"/>
    <w:rsid w:val="00644CDD"/>
    <w:rsid w:val="00645219"/>
    <w:rsid w:val="006453D7"/>
    <w:rsid w:val="006453F5"/>
    <w:rsid w:val="006476B2"/>
    <w:rsid w:val="006507F6"/>
    <w:rsid w:val="0065642E"/>
    <w:rsid w:val="00656CB1"/>
    <w:rsid w:val="0066055A"/>
    <w:rsid w:val="006665C4"/>
    <w:rsid w:val="00666FA3"/>
    <w:rsid w:val="00672ADD"/>
    <w:rsid w:val="00672E44"/>
    <w:rsid w:val="006804BE"/>
    <w:rsid w:val="006822D6"/>
    <w:rsid w:val="00682AFE"/>
    <w:rsid w:val="00690752"/>
    <w:rsid w:val="00690DD0"/>
    <w:rsid w:val="006915B2"/>
    <w:rsid w:val="006919EE"/>
    <w:rsid w:val="00691BB5"/>
    <w:rsid w:val="00691C60"/>
    <w:rsid w:val="006A0453"/>
    <w:rsid w:val="006A27BC"/>
    <w:rsid w:val="006A28C0"/>
    <w:rsid w:val="006A2C1E"/>
    <w:rsid w:val="006A3730"/>
    <w:rsid w:val="006A6333"/>
    <w:rsid w:val="006A74BA"/>
    <w:rsid w:val="006B1F53"/>
    <w:rsid w:val="006B2CEA"/>
    <w:rsid w:val="006B57C5"/>
    <w:rsid w:val="006B7499"/>
    <w:rsid w:val="006B788F"/>
    <w:rsid w:val="006C0567"/>
    <w:rsid w:val="006C0653"/>
    <w:rsid w:val="006C2452"/>
    <w:rsid w:val="006C28EF"/>
    <w:rsid w:val="006C2D0B"/>
    <w:rsid w:val="006C2D5D"/>
    <w:rsid w:val="006C35CC"/>
    <w:rsid w:val="006C375A"/>
    <w:rsid w:val="006C3ABA"/>
    <w:rsid w:val="006C5666"/>
    <w:rsid w:val="006C5F44"/>
    <w:rsid w:val="006C7342"/>
    <w:rsid w:val="006D2192"/>
    <w:rsid w:val="006D4FB0"/>
    <w:rsid w:val="006D537D"/>
    <w:rsid w:val="006E3160"/>
    <w:rsid w:val="006E394D"/>
    <w:rsid w:val="006E4923"/>
    <w:rsid w:val="006E6A30"/>
    <w:rsid w:val="006F5BE8"/>
    <w:rsid w:val="006F6038"/>
    <w:rsid w:val="006F6EFA"/>
    <w:rsid w:val="006F733C"/>
    <w:rsid w:val="006F7345"/>
    <w:rsid w:val="007024CA"/>
    <w:rsid w:val="00703203"/>
    <w:rsid w:val="007048C2"/>
    <w:rsid w:val="00706CF1"/>
    <w:rsid w:val="0070776B"/>
    <w:rsid w:val="00711DF1"/>
    <w:rsid w:val="00712624"/>
    <w:rsid w:val="00713067"/>
    <w:rsid w:val="00713C02"/>
    <w:rsid w:val="007141EA"/>
    <w:rsid w:val="007154E7"/>
    <w:rsid w:val="00715851"/>
    <w:rsid w:val="007172AC"/>
    <w:rsid w:val="00722C45"/>
    <w:rsid w:val="007231BA"/>
    <w:rsid w:val="00724C86"/>
    <w:rsid w:val="00724FE8"/>
    <w:rsid w:val="00725928"/>
    <w:rsid w:val="00731D1C"/>
    <w:rsid w:val="00732AAA"/>
    <w:rsid w:val="00733DD3"/>
    <w:rsid w:val="00741BA4"/>
    <w:rsid w:val="00744A6F"/>
    <w:rsid w:val="00752583"/>
    <w:rsid w:val="00755A99"/>
    <w:rsid w:val="00756B1D"/>
    <w:rsid w:val="00757EDA"/>
    <w:rsid w:val="007606C8"/>
    <w:rsid w:val="007629B7"/>
    <w:rsid w:val="00763B34"/>
    <w:rsid w:val="00765798"/>
    <w:rsid w:val="00775643"/>
    <w:rsid w:val="007764BA"/>
    <w:rsid w:val="00776646"/>
    <w:rsid w:val="00777923"/>
    <w:rsid w:val="00777C48"/>
    <w:rsid w:val="00781A02"/>
    <w:rsid w:val="00784B65"/>
    <w:rsid w:val="00784E36"/>
    <w:rsid w:val="0078598B"/>
    <w:rsid w:val="00786A7B"/>
    <w:rsid w:val="00786D72"/>
    <w:rsid w:val="00791439"/>
    <w:rsid w:val="0079220C"/>
    <w:rsid w:val="0079360B"/>
    <w:rsid w:val="00794D1E"/>
    <w:rsid w:val="00795F4E"/>
    <w:rsid w:val="007971C6"/>
    <w:rsid w:val="007A315C"/>
    <w:rsid w:val="007A49A2"/>
    <w:rsid w:val="007A5BE5"/>
    <w:rsid w:val="007A7428"/>
    <w:rsid w:val="007B009C"/>
    <w:rsid w:val="007B3278"/>
    <w:rsid w:val="007B7625"/>
    <w:rsid w:val="007B7BD7"/>
    <w:rsid w:val="007C00A1"/>
    <w:rsid w:val="007C3ED6"/>
    <w:rsid w:val="007C4850"/>
    <w:rsid w:val="007C60BB"/>
    <w:rsid w:val="007D06DF"/>
    <w:rsid w:val="007D0B8A"/>
    <w:rsid w:val="007D1214"/>
    <w:rsid w:val="007D4627"/>
    <w:rsid w:val="007D48AC"/>
    <w:rsid w:val="007E1607"/>
    <w:rsid w:val="007E2CD9"/>
    <w:rsid w:val="007E5A0C"/>
    <w:rsid w:val="007E678E"/>
    <w:rsid w:val="007F068A"/>
    <w:rsid w:val="007F27D9"/>
    <w:rsid w:val="007F4C19"/>
    <w:rsid w:val="007F5067"/>
    <w:rsid w:val="00805733"/>
    <w:rsid w:val="00810D1D"/>
    <w:rsid w:val="00811DD9"/>
    <w:rsid w:val="008128F6"/>
    <w:rsid w:val="00813796"/>
    <w:rsid w:val="00813C46"/>
    <w:rsid w:val="00813C49"/>
    <w:rsid w:val="00815162"/>
    <w:rsid w:val="00815ACA"/>
    <w:rsid w:val="008161B3"/>
    <w:rsid w:val="008238A2"/>
    <w:rsid w:val="00823E6B"/>
    <w:rsid w:val="00825A26"/>
    <w:rsid w:val="00825FDC"/>
    <w:rsid w:val="00826045"/>
    <w:rsid w:val="008300A6"/>
    <w:rsid w:val="0083469A"/>
    <w:rsid w:val="008364AC"/>
    <w:rsid w:val="00841ED8"/>
    <w:rsid w:val="00842915"/>
    <w:rsid w:val="00843D00"/>
    <w:rsid w:val="008445FA"/>
    <w:rsid w:val="00847C6B"/>
    <w:rsid w:val="00855AEF"/>
    <w:rsid w:val="0085620B"/>
    <w:rsid w:val="00856F06"/>
    <w:rsid w:val="0085785B"/>
    <w:rsid w:val="00857952"/>
    <w:rsid w:val="008613DD"/>
    <w:rsid w:val="00863254"/>
    <w:rsid w:val="0086701D"/>
    <w:rsid w:val="00867CC7"/>
    <w:rsid w:val="008706DE"/>
    <w:rsid w:val="008774CF"/>
    <w:rsid w:val="0088074A"/>
    <w:rsid w:val="00880B2B"/>
    <w:rsid w:val="00880E81"/>
    <w:rsid w:val="00882BC5"/>
    <w:rsid w:val="0088433E"/>
    <w:rsid w:val="00886440"/>
    <w:rsid w:val="00887828"/>
    <w:rsid w:val="008910BA"/>
    <w:rsid w:val="008926B5"/>
    <w:rsid w:val="008949B2"/>
    <w:rsid w:val="00895C82"/>
    <w:rsid w:val="00896195"/>
    <w:rsid w:val="00896203"/>
    <w:rsid w:val="00896D9F"/>
    <w:rsid w:val="0089776D"/>
    <w:rsid w:val="008A32A1"/>
    <w:rsid w:val="008A4025"/>
    <w:rsid w:val="008A7F1D"/>
    <w:rsid w:val="008A7F3B"/>
    <w:rsid w:val="008B0E60"/>
    <w:rsid w:val="008B1728"/>
    <w:rsid w:val="008B44E8"/>
    <w:rsid w:val="008C2270"/>
    <w:rsid w:val="008C23F2"/>
    <w:rsid w:val="008C246D"/>
    <w:rsid w:val="008C3A57"/>
    <w:rsid w:val="008C496E"/>
    <w:rsid w:val="008C50AD"/>
    <w:rsid w:val="008D04B0"/>
    <w:rsid w:val="008D07ED"/>
    <w:rsid w:val="008D1DE8"/>
    <w:rsid w:val="008D2CE2"/>
    <w:rsid w:val="008D4A2E"/>
    <w:rsid w:val="008D7A4D"/>
    <w:rsid w:val="008E06C7"/>
    <w:rsid w:val="008E6638"/>
    <w:rsid w:val="008E7B92"/>
    <w:rsid w:val="008E7FA2"/>
    <w:rsid w:val="008F0DA8"/>
    <w:rsid w:val="008F18DC"/>
    <w:rsid w:val="008F1F2F"/>
    <w:rsid w:val="008F4153"/>
    <w:rsid w:val="008F5E8C"/>
    <w:rsid w:val="009005AE"/>
    <w:rsid w:val="00905E2D"/>
    <w:rsid w:val="00906619"/>
    <w:rsid w:val="009067A0"/>
    <w:rsid w:val="00906DFE"/>
    <w:rsid w:val="0091113D"/>
    <w:rsid w:val="00911A2A"/>
    <w:rsid w:val="00915790"/>
    <w:rsid w:val="009162C3"/>
    <w:rsid w:val="0091699B"/>
    <w:rsid w:val="00923831"/>
    <w:rsid w:val="00923EFB"/>
    <w:rsid w:val="00933650"/>
    <w:rsid w:val="0093368D"/>
    <w:rsid w:val="00934F27"/>
    <w:rsid w:val="0093515F"/>
    <w:rsid w:val="0093527C"/>
    <w:rsid w:val="009366A5"/>
    <w:rsid w:val="009416F5"/>
    <w:rsid w:val="00941DBB"/>
    <w:rsid w:val="00942CD2"/>
    <w:rsid w:val="00951315"/>
    <w:rsid w:val="0095242B"/>
    <w:rsid w:val="00954514"/>
    <w:rsid w:val="0095558D"/>
    <w:rsid w:val="009575F6"/>
    <w:rsid w:val="00957CBE"/>
    <w:rsid w:val="009621DB"/>
    <w:rsid w:val="00965F4E"/>
    <w:rsid w:val="00967406"/>
    <w:rsid w:val="009710D7"/>
    <w:rsid w:val="00972511"/>
    <w:rsid w:val="00972913"/>
    <w:rsid w:val="009735E6"/>
    <w:rsid w:val="00974C3A"/>
    <w:rsid w:val="00977403"/>
    <w:rsid w:val="009777F7"/>
    <w:rsid w:val="00977C33"/>
    <w:rsid w:val="009808D1"/>
    <w:rsid w:val="00980996"/>
    <w:rsid w:val="00981221"/>
    <w:rsid w:val="00983594"/>
    <w:rsid w:val="009869FA"/>
    <w:rsid w:val="0099015D"/>
    <w:rsid w:val="00994EE4"/>
    <w:rsid w:val="009968B2"/>
    <w:rsid w:val="009A0112"/>
    <w:rsid w:val="009A01EB"/>
    <w:rsid w:val="009A1EDC"/>
    <w:rsid w:val="009A3248"/>
    <w:rsid w:val="009A40EB"/>
    <w:rsid w:val="009A50BC"/>
    <w:rsid w:val="009A673E"/>
    <w:rsid w:val="009A7010"/>
    <w:rsid w:val="009A72FA"/>
    <w:rsid w:val="009B0430"/>
    <w:rsid w:val="009B4412"/>
    <w:rsid w:val="009B6D21"/>
    <w:rsid w:val="009C1ABB"/>
    <w:rsid w:val="009C2084"/>
    <w:rsid w:val="009C3150"/>
    <w:rsid w:val="009C48EE"/>
    <w:rsid w:val="009C49FD"/>
    <w:rsid w:val="009C4C01"/>
    <w:rsid w:val="009C7FD8"/>
    <w:rsid w:val="009D2193"/>
    <w:rsid w:val="009D2ECA"/>
    <w:rsid w:val="009D4884"/>
    <w:rsid w:val="009D64C2"/>
    <w:rsid w:val="009D6C55"/>
    <w:rsid w:val="009E05EC"/>
    <w:rsid w:val="009E199A"/>
    <w:rsid w:val="009E3332"/>
    <w:rsid w:val="009E44FD"/>
    <w:rsid w:val="009E56A6"/>
    <w:rsid w:val="009E58E7"/>
    <w:rsid w:val="009E6A90"/>
    <w:rsid w:val="009E73FB"/>
    <w:rsid w:val="009F0070"/>
    <w:rsid w:val="009F27AC"/>
    <w:rsid w:val="009F3F05"/>
    <w:rsid w:val="009F7153"/>
    <w:rsid w:val="009F720F"/>
    <w:rsid w:val="00A036E6"/>
    <w:rsid w:val="00A0464D"/>
    <w:rsid w:val="00A1063D"/>
    <w:rsid w:val="00A129D4"/>
    <w:rsid w:val="00A1365B"/>
    <w:rsid w:val="00A13787"/>
    <w:rsid w:val="00A154D9"/>
    <w:rsid w:val="00A16754"/>
    <w:rsid w:val="00A17F24"/>
    <w:rsid w:val="00A2229A"/>
    <w:rsid w:val="00A22FB2"/>
    <w:rsid w:val="00A23012"/>
    <w:rsid w:val="00A23C5A"/>
    <w:rsid w:val="00A24D3B"/>
    <w:rsid w:val="00A24E05"/>
    <w:rsid w:val="00A26866"/>
    <w:rsid w:val="00A272F5"/>
    <w:rsid w:val="00A27DC3"/>
    <w:rsid w:val="00A33640"/>
    <w:rsid w:val="00A356D5"/>
    <w:rsid w:val="00A35B70"/>
    <w:rsid w:val="00A35D71"/>
    <w:rsid w:val="00A41F32"/>
    <w:rsid w:val="00A43402"/>
    <w:rsid w:val="00A4360B"/>
    <w:rsid w:val="00A43EDD"/>
    <w:rsid w:val="00A44F11"/>
    <w:rsid w:val="00A46E25"/>
    <w:rsid w:val="00A476EA"/>
    <w:rsid w:val="00A47CCA"/>
    <w:rsid w:val="00A52112"/>
    <w:rsid w:val="00A52CCC"/>
    <w:rsid w:val="00A5384F"/>
    <w:rsid w:val="00A54C7C"/>
    <w:rsid w:val="00A54C9E"/>
    <w:rsid w:val="00A56E5D"/>
    <w:rsid w:val="00A57D79"/>
    <w:rsid w:val="00A6137E"/>
    <w:rsid w:val="00A6157B"/>
    <w:rsid w:val="00A66851"/>
    <w:rsid w:val="00A7545B"/>
    <w:rsid w:val="00A75EFA"/>
    <w:rsid w:val="00A762E2"/>
    <w:rsid w:val="00A82C67"/>
    <w:rsid w:val="00A854FD"/>
    <w:rsid w:val="00A8563A"/>
    <w:rsid w:val="00A869C2"/>
    <w:rsid w:val="00A91425"/>
    <w:rsid w:val="00A91E6D"/>
    <w:rsid w:val="00A93E22"/>
    <w:rsid w:val="00A94139"/>
    <w:rsid w:val="00A95AE8"/>
    <w:rsid w:val="00A9624D"/>
    <w:rsid w:val="00A964FC"/>
    <w:rsid w:val="00A97482"/>
    <w:rsid w:val="00AA2104"/>
    <w:rsid w:val="00AA53B6"/>
    <w:rsid w:val="00AA5BDA"/>
    <w:rsid w:val="00AA6F2D"/>
    <w:rsid w:val="00AB00BC"/>
    <w:rsid w:val="00AB4849"/>
    <w:rsid w:val="00AC0C76"/>
    <w:rsid w:val="00AC1374"/>
    <w:rsid w:val="00AC1811"/>
    <w:rsid w:val="00AC2FAC"/>
    <w:rsid w:val="00AC3C16"/>
    <w:rsid w:val="00AC6106"/>
    <w:rsid w:val="00AC6181"/>
    <w:rsid w:val="00AD0695"/>
    <w:rsid w:val="00AD16C5"/>
    <w:rsid w:val="00AD6D8C"/>
    <w:rsid w:val="00AD76E8"/>
    <w:rsid w:val="00AD792E"/>
    <w:rsid w:val="00AE08A8"/>
    <w:rsid w:val="00AE37F7"/>
    <w:rsid w:val="00AE5E61"/>
    <w:rsid w:val="00AE5EA1"/>
    <w:rsid w:val="00AE6524"/>
    <w:rsid w:val="00AE73ED"/>
    <w:rsid w:val="00AE74D1"/>
    <w:rsid w:val="00AF015E"/>
    <w:rsid w:val="00AF0746"/>
    <w:rsid w:val="00AF1AD9"/>
    <w:rsid w:val="00AF6120"/>
    <w:rsid w:val="00AF6ADF"/>
    <w:rsid w:val="00B01139"/>
    <w:rsid w:val="00B01C5C"/>
    <w:rsid w:val="00B01F28"/>
    <w:rsid w:val="00B0261C"/>
    <w:rsid w:val="00B03E63"/>
    <w:rsid w:val="00B048B9"/>
    <w:rsid w:val="00B07B40"/>
    <w:rsid w:val="00B11EB6"/>
    <w:rsid w:val="00B14E61"/>
    <w:rsid w:val="00B16DDB"/>
    <w:rsid w:val="00B17037"/>
    <w:rsid w:val="00B17FC1"/>
    <w:rsid w:val="00B20445"/>
    <w:rsid w:val="00B20B73"/>
    <w:rsid w:val="00B2186E"/>
    <w:rsid w:val="00B218F2"/>
    <w:rsid w:val="00B22687"/>
    <w:rsid w:val="00B22AC6"/>
    <w:rsid w:val="00B241A4"/>
    <w:rsid w:val="00B25886"/>
    <w:rsid w:val="00B26859"/>
    <w:rsid w:val="00B27CEB"/>
    <w:rsid w:val="00B3324B"/>
    <w:rsid w:val="00B35336"/>
    <w:rsid w:val="00B36919"/>
    <w:rsid w:val="00B43A9A"/>
    <w:rsid w:val="00B43BA8"/>
    <w:rsid w:val="00B45815"/>
    <w:rsid w:val="00B4689E"/>
    <w:rsid w:val="00B47906"/>
    <w:rsid w:val="00B556C9"/>
    <w:rsid w:val="00B57330"/>
    <w:rsid w:val="00B61CA9"/>
    <w:rsid w:val="00B715C1"/>
    <w:rsid w:val="00B739B2"/>
    <w:rsid w:val="00B753BF"/>
    <w:rsid w:val="00B7712F"/>
    <w:rsid w:val="00B800B3"/>
    <w:rsid w:val="00B8024C"/>
    <w:rsid w:val="00B81776"/>
    <w:rsid w:val="00B825B5"/>
    <w:rsid w:val="00B827E1"/>
    <w:rsid w:val="00B83921"/>
    <w:rsid w:val="00B84745"/>
    <w:rsid w:val="00B84D14"/>
    <w:rsid w:val="00B84DFA"/>
    <w:rsid w:val="00B9056A"/>
    <w:rsid w:val="00B90782"/>
    <w:rsid w:val="00B91531"/>
    <w:rsid w:val="00B934C4"/>
    <w:rsid w:val="00BA133D"/>
    <w:rsid w:val="00BB0451"/>
    <w:rsid w:val="00BB462B"/>
    <w:rsid w:val="00BD0BA3"/>
    <w:rsid w:val="00BD0C3E"/>
    <w:rsid w:val="00BD7040"/>
    <w:rsid w:val="00BD7CBC"/>
    <w:rsid w:val="00BE355C"/>
    <w:rsid w:val="00BE455B"/>
    <w:rsid w:val="00BE5CEC"/>
    <w:rsid w:val="00BF1FD1"/>
    <w:rsid w:val="00BF2C1F"/>
    <w:rsid w:val="00BF2FE9"/>
    <w:rsid w:val="00C02A29"/>
    <w:rsid w:val="00C04A88"/>
    <w:rsid w:val="00C04D2F"/>
    <w:rsid w:val="00C05BF4"/>
    <w:rsid w:val="00C062C4"/>
    <w:rsid w:val="00C06445"/>
    <w:rsid w:val="00C075A0"/>
    <w:rsid w:val="00C10638"/>
    <w:rsid w:val="00C2016C"/>
    <w:rsid w:val="00C220F2"/>
    <w:rsid w:val="00C22561"/>
    <w:rsid w:val="00C24023"/>
    <w:rsid w:val="00C26096"/>
    <w:rsid w:val="00C26773"/>
    <w:rsid w:val="00C274A6"/>
    <w:rsid w:val="00C275C4"/>
    <w:rsid w:val="00C3028F"/>
    <w:rsid w:val="00C32A90"/>
    <w:rsid w:val="00C32B24"/>
    <w:rsid w:val="00C42F6E"/>
    <w:rsid w:val="00C45242"/>
    <w:rsid w:val="00C45558"/>
    <w:rsid w:val="00C465B1"/>
    <w:rsid w:val="00C47A35"/>
    <w:rsid w:val="00C5110D"/>
    <w:rsid w:val="00C52332"/>
    <w:rsid w:val="00C55522"/>
    <w:rsid w:val="00C57DC6"/>
    <w:rsid w:val="00C613AB"/>
    <w:rsid w:val="00C66560"/>
    <w:rsid w:val="00C6773B"/>
    <w:rsid w:val="00C70B77"/>
    <w:rsid w:val="00C714E6"/>
    <w:rsid w:val="00C71B9E"/>
    <w:rsid w:val="00C76FEC"/>
    <w:rsid w:val="00C8430D"/>
    <w:rsid w:val="00C861C2"/>
    <w:rsid w:val="00C87D03"/>
    <w:rsid w:val="00C90549"/>
    <w:rsid w:val="00C9207A"/>
    <w:rsid w:val="00C921FD"/>
    <w:rsid w:val="00C94EFA"/>
    <w:rsid w:val="00C97570"/>
    <w:rsid w:val="00CA3389"/>
    <w:rsid w:val="00CA5FCE"/>
    <w:rsid w:val="00CA7B9B"/>
    <w:rsid w:val="00CB17DA"/>
    <w:rsid w:val="00CB18A1"/>
    <w:rsid w:val="00CB38E3"/>
    <w:rsid w:val="00CB3E61"/>
    <w:rsid w:val="00CB6260"/>
    <w:rsid w:val="00CB670C"/>
    <w:rsid w:val="00CB6876"/>
    <w:rsid w:val="00CB69D7"/>
    <w:rsid w:val="00CC0182"/>
    <w:rsid w:val="00CC2725"/>
    <w:rsid w:val="00CC294E"/>
    <w:rsid w:val="00CC2D19"/>
    <w:rsid w:val="00CC3EFC"/>
    <w:rsid w:val="00CC516A"/>
    <w:rsid w:val="00CC52E2"/>
    <w:rsid w:val="00CC61B7"/>
    <w:rsid w:val="00CC6DD7"/>
    <w:rsid w:val="00CD02A4"/>
    <w:rsid w:val="00CD068D"/>
    <w:rsid w:val="00CD4138"/>
    <w:rsid w:val="00CD4F17"/>
    <w:rsid w:val="00CE2414"/>
    <w:rsid w:val="00CE3726"/>
    <w:rsid w:val="00CE4F45"/>
    <w:rsid w:val="00CE5FE4"/>
    <w:rsid w:val="00CE6646"/>
    <w:rsid w:val="00CE79F5"/>
    <w:rsid w:val="00CE7C4D"/>
    <w:rsid w:val="00CF15DE"/>
    <w:rsid w:val="00CF2C42"/>
    <w:rsid w:val="00CF4CD2"/>
    <w:rsid w:val="00CF695D"/>
    <w:rsid w:val="00D0483B"/>
    <w:rsid w:val="00D05929"/>
    <w:rsid w:val="00D06A17"/>
    <w:rsid w:val="00D0747D"/>
    <w:rsid w:val="00D107E4"/>
    <w:rsid w:val="00D11A0B"/>
    <w:rsid w:val="00D11CD0"/>
    <w:rsid w:val="00D135DA"/>
    <w:rsid w:val="00D161CB"/>
    <w:rsid w:val="00D20F94"/>
    <w:rsid w:val="00D22DCE"/>
    <w:rsid w:val="00D244EE"/>
    <w:rsid w:val="00D26B5E"/>
    <w:rsid w:val="00D26DDF"/>
    <w:rsid w:val="00D302BB"/>
    <w:rsid w:val="00D31592"/>
    <w:rsid w:val="00D31CF7"/>
    <w:rsid w:val="00D32636"/>
    <w:rsid w:val="00D34D11"/>
    <w:rsid w:val="00D34E38"/>
    <w:rsid w:val="00D354DB"/>
    <w:rsid w:val="00D35938"/>
    <w:rsid w:val="00D41528"/>
    <w:rsid w:val="00D425F6"/>
    <w:rsid w:val="00D42745"/>
    <w:rsid w:val="00D451DF"/>
    <w:rsid w:val="00D47DA0"/>
    <w:rsid w:val="00D50380"/>
    <w:rsid w:val="00D606BE"/>
    <w:rsid w:val="00D61532"/>
    <w:rsid w:val="00D62A34"/>
    <w:rsid w:val="00D62A80"/>
    <w:rsid w:val="00D6694F"/>
    <w:rsid w:val="00D66E0C"/>
    <w:rsid w:val="00D70909"/>
    <w:rsid w:val="00D72098"/>
    <w:rsid w:val="00D7256B"/>
    <w:rsid w:val="00D7492A"/>
    <w:rsid w:val="00D74984"/>
    <w:rsid w:val="00D80F15"/>
    <w:rsid w:val="00D80FBB"/>
    <w:rsid w:val="00D8118D"/>
    <w:rsid w:val="00D83747"/>
    <w:rsid w:val="00D87AF2"/>
    <w:rsid w:val="00D932F3"/>
    <w:rsid w:val="00D95923"/>
    <w:rsid w:val="00D97DFF"/>
    <w:rsid w:val="00DA037C"/>
    <w:rsid w:val="00DA2225"/>
    <w:rsid w:val="00DA25DC"/>
    <w:rsid w:val="00DA3A51"/>
    <w:rsid w:val="00DA4493"/>
    <w:rsid w:val="00DA5E3A"/>
    <w:rsid w:val="00DA6107"/>
    <w:rsid w:val="00DB2986"/>
    <w:rsid w:val="00DB3FDA"/>
    <w:rsid w:val="00DB49CE"/>
    <w:rsid w:val="00DC32BC"/>
    <w:rsid w:val="00DC379F"/>
    <w:rsid w:val="00DC5161"/>
    <w:rsid w:val="00DC5644"/>
    <w:rsid w:val="00DC7523"/>
    <w:rsid w:val="00DC7EB7"/>
    <w:rsid w:val="00DD2B44"/>
    <w:rsid w:val="00DD358B"/>
    <w:rsid w:val="00DD4880"/>
    <w:rsid w:val="00DD4D37"/>
    <w:rsid w:val="00DD53B5"/>
    <w:rsid w:val="00DD7514"/>
    <w:rsid w:val="00DE001C"/>
    <w:rsid w:val="00DE0101"/>
    <w:rsid w:val="00DE0F10"/>
    <w:rsid w:val="00DE4257"/>
    <w:rsid w:val="00DE5B8C"/>
    <w:rsid w:val="00DE6ECB"/>
    <w:rsid w:val="00DE7BEB"/>
    <w:rsid w:val="00DF0711"/>
    <w:rsid w:val="00DF1C2A"/>
    <w:rsid w:val="00DF592D"/>
    <w:rsid w:val="00DF68B5"/>
    <w:rsid w:val="00DF7FDB"/>
    <w:rsid w:val="00E00602"/>
    <w:rsid w:val="00E042C9"/>
    <w:rsid w:val="00E04430"/>
    <w:rsid w:val="00E04C78"/>
    <w:rsid w:val="00E062A9"/>
    <w:rsid w:val="00E069D9"/>
    <w:rsid w:val="00E06AC5"/>
    <w:rsid w:val="00E07DDC"/>
    <w:rsid w:val="00E118B1"/>
    <w:rsid w:val="00E12384"/>
    <w:rsid w:val="00E12D98"/>
    <w:rsid w:val="00E21EFB"/>
    <w:rsid w:val="00E222C4"/>
    <w:rsid w:val="00E24033"/>
    <w:rsid w:val="00E248A0"/>
    <w:rsid w:val="00E24CE4"/>
    <w:rsid w:val="00E25783"/>
    <w:rsid w:val="00E27A41"/>
    <w:rsid w:val="00E30611"/>
    <w:rsid w:val="00E308AC"/>
    <w:rsid w:val="00E3270C"/>
    <w:rsid w:val="00E3788B"/>
    <w:rsid w:val="00E4157B"/>
    <w:rsid w:val="00E42BDE"/>
    <w:rsid w:val="00E436E6"/>
    <w:rsid w:val="00E514FA"/>
    <w:rsid w:val="00E55677"/>
    <w:rsid w:val="00E60E60"/>
    <w:rsid w:val="00E6221E"/>
    <w:rsid w:val="00E64F12"/>
    <w:rsid w:val="00E6505D"/>
    <w:rsid w:val="00E657A7"/>
    <w:rsid w:val="00E65C26"/>
    <w:rsid w:val="00E66C13"/>
    <w:rsid w:val="00E66EAC"/>
    <w:rsid w:val="00E67A46"/>
    <w:rsid w:val="00E71B93"/>
    <w:rsid w:val="00E7259D"/>
    <w:rsid w:val="00E73574"/>
    <w:rsid w:val="00E738C5"/>
    <w:rsid w:val="00E73990"/>
    <w:rsid w:val="00E74177"/>
    <w:rsid w:val="00E74C5D"/>
    <w:rsid w:val="00E75696"/>
    <w:rsid w:val="00E75950"/>
    <w:rsid w:val="00E76203"/>
    <w:rsid w:val="00E76F16"/>
    <w:rsid w:val="00E77DF5"/>
    <w:rsid w:val="00E80741"/>
    <w:rsid w:val="00E82EC8"/>
    <w:rsid w:val="00E85DD3"/>
    <w:rsid w:val="00E86AE8"/>
    <w:rsid w:val="00E905EE"/>
    <w:rsid w:val="00E90B40"/>
    <w:rsid w:val="00E90EAE"/>
    <w:rsid w:val="00E9120B"/>
    <w:rsid w:val="00E932FE"/>
    <w:rsid w:val="00E9590B"/>
    <w:rsid w:val="00E9735A"/>
    <w:rsid w:val="00E97785"/>
    <w:rsid w:val="00E979DF"/>
    <w:rsid w:val="00E97C25"/>
    <w:rsid w:val="00EA199F"/>
    <w:rsid w:val="00EA3942"/>
    <w:rsid w:val="00EA692E"/>
    <w:rsid w:val="00EA7582"/>
    <w:rsid w:val="00EB0A09"/>
    <w:rsid w:val="00EB28EE"/>
    <w:rsid w:val="00EB2D1A"/>
    <w:rsid w:val="00EB410C"/>
    <w:rsid w:val="00EB57FA"/>
    <w:rsid w:val="00EC323A"/>
    <w:rsid w:val="00EC619A"/>
    <w:rsid w:val="00EC6E6F"/>
    <w:rsid w:val="00ED0A87"/>
    <w:rsid w:val="00ED2CA6"/>
    <w:rsid w:val="00ED4FAB"/>
    <w:rsid w:val="00ED535D"/>
    <w:rsid w:val="00ED5606"/>
    <w:rsid w:val="00ED65FC"/>
    <w:rsid w:val="00ED75DB"/>
    <w:rsid w:val="00EE21DA"/>
    <w:rsid w:val="00EE6195"/>
    <w:rsid w:val="00EE6EC1"/>
    <w:rsid w:val="00EF06E8"/>
    <w:rsid w:val="00EF7CDF"/>
    <w:rsid w:val="00F01B04"/>
    <w:rsid w:val="00F053B0"/>
    <w:rsid w:val="00F05CD1"/>
    <w:rsid w:val="00F11EA5"/>
    <w:rsid w:val="00F13B0C"/>
    <w:rsid w:val="00F13E3E"/>
    <w:rsid w:val="00F156DD"/>
    <w:rsid w:val="00F159C0"/>
    <w:rsid w:val="00F15F74"/>
    <w:rsid w:val="00F16C7C"/>
    <w:rsid w:val="00F17772"/>
    <w:rsid w:val="00F178B8"/>
    <w:rsid w:val="00F20DE1"/>
    <w:rsid w:val="00F20FB2"/>
    <w:rsid w:val="00F2197C"/>
    <w:rsid w:val="00F21F92"/>
    <w:rsid w:val="00F22AAD"/>
    <w:rsid w:val="00F23074"/>
    <w:rsid w:val="00F253F7"/>
    <w:rsid w:val="00F2563F"/>
    <w:rsid w:val="00F25CE7"/>
    <w:rsid w:val="00F27E90"/>
    <w:rsid w:val="00F32412"/>
    <w:rsid w:val="00F337D6"/>
    <w:rsid w:val="00F34A8D"/>
    <w:rsid w:val="00F3700E"/>
    <w:rsid w:val="00F404C0"/>
    <w:rsid w:val="00F442C9"/>
    <w:rsid w:val="00F447A2"/>
    <w:rsid w:val="00F449CB"/>
    <w:rsid w:val="00F44C06"/>
    <w:rsid w:val="00F44FB0"/>
    <w:rsid w:val="00F455E5"/>
    <w:rsid w:val="00F51785"/>
    <w:rsid w:val="00F53485"/>
    <w:rsid w:val="00F539A6"/>
    <w:rsid w:val="00F66066"/>
    <w:rsid w:val="00F71209"/>
    <w:rsid w:val="00F73091"/>
    <w:rsid w:val="00F812B3"/>
    <w:rsid w:val="00F81861"/>
    <w:rsid w:val="00F822AB"/>
    <w:rsid w:val="00F82B5F"/>
    <w:rsid w:val="00F917FD"/>
    <w:rsid w:val="00F92859"/>
    <w:rsid w:val="00F937D0"/>
    <w:rsid w:val="00F93FC4"/>
    <w:rsid w:val="00F971F1"/>
    <w:rsid w:val="00F97733"/>
    <w:rsid w:val="00F97D1B"/>
    <w:rsid w:val="00FA60CF"/>
    <w:rsid w:val="00FA7F15"/>
    <w:rsid w:val="00FB09DB"/>
    <w:rsid w:val="00FB0BFB"/>
    <w:rsid w:val="00FB37CE"/>
    <w:rsid w:val="00FB3FCD"/>
    <w:rsid w:val="00FB4332"/>
    <w:rsid w:val="00FB4581"/>
    <w:rsid w:val="00FB6326"/>
    <w:rsid w:val="00FC03DB"/>
    <w:rsid w:val="00FC0644"/>
    <w:rsid w:val="00FC0864"/>
    <w:rsid w:val="00FC0D15"/>
    <w:rsid w:val="00FC3CE1"/>
    <w:rsid w:val="00FC6E8D"/>
    <w:rsid w:val="00FC7DC9"/>
    <w:rsid w:val="00FD051B"/>
    <w:rsid w:val="00FD08BB"/>
    <w:rsid w:val="00FD2DE1"/>
    <w:rsid w:val="00FD30E3"/>
    <w:rsid w:val="00FD379C"/>
    <w:rsid w:val="00FD4B61"/>
    <w:rsid w:val="00FD5D6C"/>
    <w:rsid w:val="00FE0960"/>
    <w:rsid w:val="00FE0F98"/>
    <w:rsid w:val="00FE0FDC"/>
    <w:rsid w:val="00FE1A6E"/>
    <w:rsid w:val="00FE3C5A"/>
    <w:rsid w:val="00FE4288"/>
    <w:rsid w:val="00FE445F"/>
    <w:rsid w:val="00FE5222"/>
    <w:rsid w:val="00FE5516"/>
    <w:rsid w:val="00FE5A4A"/>
    <w:rsid w:val="00FE7311"/>
    <w:rsid w:val="00FF04DF"/>
    <w:rsid w:val="00FF49B6"/>
    <w:rsid w:val="00FF575A"/>
    <w:rsid w:val="00FF5E1B"/>
    <w:rsid w:val="00FF6DCC"/>
    <w:rsid w:val="0291014F"/>
    <w:rsid w:val="03CD1867"/>
    <w:rsid w:val="03E07E85"/>
    <w:rsid w:val="063E5873"/>
    <w:rsid w:val="09386047"/>
    <w:rsid w:val="0AB53964"/>
    <w:rsid w:val="0ADC05F6"/>
    <w:rsid w:val="0B486AE1"/>
    <w:rsid w:val="0BB103B4"/>
    <w:rsid w:val="0DF76A68"/>
    <w:rsid w:val="110F1F6E"/>
    <w:rsid w:val="119E4848"/>
    <w:rsid w:val="1214183A"/>
    <w:rsid w:val="1214735E"/>
    <w:rsid w:val="13396151"/>
    <w:rsid w:val="1362619C"/>
    <w:rsid w:val="15546310"/>
    <w:rsid w:val="16121374"/>
    <w:rsid w:val="16E96AAC"/>
    <w:rsid w:val="1A383CF3"/>
    <w:rsid w:val="1B471875"/>
    <w:rsid w:val="1C071D5C"/>
    <w:rsid w:val="1C0D3404"/>
    <w:rsid w:val="1C1F37FC"/>
    <w:rsid w:val="1C5A6F8C"/>
    <w:rsid w:val="1DAB0975"/>
    <w:rsid w:val="1F0C0DBA"/>
    <w:rsid w:val="1FDA43C2"/>
    <w:rsid w:val="22D71B9D"/>
    <w:rsid w:val="23E1330E"/>
    <w:rsid w:val="246B6CFD"/>
    <w:rsid w:val="24D67E01"/>
    <w:rsid w:val="26524D86"/>
    <w:rsid w:val="26775A0F"/>
    <w:rsid w:val="29260FCF"/>
    <w:rsid w:val="2A1E3D1D"/>
    <w:rsid w:val="2AE30B2D"/>
    <w:rsid w:val="2F55050C"/>
    <w:rsid w:val="30490BC8"/>
    <w:rsid w:val="326D548E"/>
    <w:rsid w:val="33B54A27"/>
    <w:rsid w:val="343333A8"/>
    <w:rsid w:val="3480127C"/>
    <w:rsid w:val="355526ED"/>
    <w:rsid w:val="358847EF"/>
    <w:rsid w:val="36485F54"/>
    <w:rsid w:val="3784484A"/>
    <w:rsid w:val="380437D8"/>
    <w:rsid w:val="380F4F96"/>
    <w:rsid w:val="386D03F2"/>
    <w:rsid w:val="394C52BA"/>
    <w:rsid w:val="394E77CA"/>
    <w:rsid w:val="3A45329F"/>
    <w:rsid w:val="3C1E736B"/>
    <w:rsid w:val="3DE74BEC"/>
    <w:rsid w:val="3E8861B4"/>
    <w:rsid w:val="3EA7724F"/>
    <w:rsid w:val="3F29692B"/>
    <w:rsid w:val="406A78F8"/>
    <w:rsid w:val="42531303"/>
    <w:rsid w:val="42DC1862"/>
    <w:rsid w:val="45DA7ECB"/>
    <w:rsid w:val="465A131A"/>
    <w:rsid w:val="470A67E7"/>
    <w:rsid w:val="473D625D"/>
    <w:rsid w:val="47E9402B"/>
    <w:rsid w:val="490528F3"/>
    <w:rsid w:val="49557DE7"/>
    <w:rsid w:val="4A0321B1"/>
    <w:rsid w:val="4D556072"/>
    <w:rsid w:val="4ECA2CC6"/>
    <w:rsid w:val="4FFA7932"/>
    <w:rsid w:val="50740E12"/>
    <w:rsid w:val="51052486"/>
    <w:rsid w:val="515B51DF"/>
    <w:rsid w:val="51FE3B45"/>
    <w:rsid w:val="54CC746A"/>
    <w:rsid w:val="57232C1C"/>
    <w:rsid w:val="58B94419"/>
    <w:rsid w:val="58DF1E6B"/>
    <w:rsid w:val="5AE51015"/>
    <w:rsid w:val="5BAA1464"/>
    <w:rsid w:val="5D010600"/>
    <w:rsid w:val="5F395405"/>
    <w:rsid w:val="5F55589D"/>
    <w:rsid w:val="605E72A2"/>
    <w:rsid w:val="617541DC"/>
    <w:rsid w:val="64246D06"/>
    <w:rsid w:val="652262BB"/>
    <w:rsid w:val="66A03079"/>
    <w:rsid w:val="67090D42"/>
    <w:rsid w:val="67812487"/>
    <w:rsid w:val="68615F8D"/>
    <w:rsid w:val="6B0E5A20"/>
    <w:rsid w:val="6B44306E"/>
    <w:rsid w:val="6B965EFE"/>
    <w:rsid w:val="6BA82CBB"/>
    <w:rsid w:val="6BB17972"/>
    <w:rsid w:val="6BD93BD5"/>
    <w:rsid w:val="6D686D24"/>
    <w:rsid w:val="6D9326B1"/>
    <w:rsid w:val="72F74B53"/>
    <w:rsid w:val="73C164BF"/>
    <w:rsid w:val="77166DBF"/>
    <w:rsid w:val="780120FF"/>
    <w:rsid w:val="7C2430BF"/>
    <w:rsid w:val="7C2770C3"/>
    <w:rsid w:val="7DFE5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rules v:ext="edit">
        <o:r id="V:Rule1" type="connector" idref="#_x0000_s1117"/>
        <o:r id="V:Rule2" type="connector" idref="#_x0000_s1120"/>
        <o:r id="V:Rule3" type="connector" idref="#_x0000_s1123"/>
        <o:r id="V:Rule4" type="connector" idref="#_x0000_s1114"/>
        <o:r id="V:Rule5" type="connector" idref="#_x0000_s1102"/>
        <o:r id="V:Rule6" type="connector" idref="#_x0000_s1105"/>
        <o:r id="V:Rule7" type="connector" idref="#_x0000_s1111"/>
      </o:rules>
    </o:shapelayout>
  </w:shapeDefaults>
  <w:decimalSymbol w:val="."/>
  <w:listSeparator w:val=","/>
  <w14:docId w14:val="042F6305"/>
  <w15:docId w15:val="{1B4F98AF-CFC8-40B0-BFF3-A298BBA1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D97DFF"/>
    <w:pPr>
      <w:widowControl w:val="0"/>
      <w:jc w:val="both"/>
    </w:pPr>
    <w:rPr>
      <w:kern w:val="2"/>
      <w:sz w:val="21"/>
      <w:szCs w:val="24"/>
    </w:rPr>
  </w:style>
  <w:style w:type="paragraph" w:styleId="10">
    <w:name w:val="heading 1"/>
    <w:basedOn w:val="a6"/>
    <w:next w:val="a6"/>
    <w:qFormat/>
    <w:rsid w:val="00D97DFF"/>
    <w:pPr>
      <w:keepNext/>
      <w:keepLines/>
      <w:spacing w:before="340" w:after="330" w:line="578" w:lineRule="auto"/>
      <w:outlineLvl w:val="0"/>
    </w:pPr>
    <w:rPr>
      <w:b/>
      <w:bCs/>
      <w:kern w:val="44"/>
      <w:sz w:val="44"/>
      <w:szCs w:val="44"/>
    </w:rPr>
  </w:style>
  <w:style w:type="paragraph" w:styleId="2">
    <w:name w:val="heading 2"/>
    <w:basedOn w:val="a6"/>
    <w:next w:val="a6"/>
    <w:qFormat/>
    <w:rsid w:val="00D97DFF"/>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qFormat/>
    <w:rsid w:val="00D97DFF"/>
    <w:pPr>
      <w:keepNext/>
      <w:keepLines/>
      <w:spacing w:before="260" w:after="260" w:line="416" w:lineRule="auto"/>
      <w:outlineLvl w:val="2"/>
    </w:pPr>
    <w:rPr>
      <w:b/>
      <w:bCs/>
      <w:sz w:val="32"/>
      <w:szCs w:val="32"/>
    </w:rPr>
  </w:style>
  <w:style w:type="paragraph" w:styleId="4">
    <w:name w:val="heading 4"/>
    <w:basedOn w:val="a6"/>
    <w:next w:val="a6"/>
    <w:qFormat/>
    <w:rsid w:val="00D97DFF"/>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qFormat/>
    <w:rsid w:val="00D97DFF"/>
    <w:pPr>
      <w:keepNext/>
      <w:keepLines/>
      <w:spacing w:before="280" w:after="290" w:line="376" w:lineRule="auto"/>
      <w:outlineLvl w:val="4"/>
    </w:pPr>
    <w:rPr>
      <w:b/>
      <w:bCs/>
      <w:sz w:val="28"/>
      <w:szCs w:val="28"/>
    </w:rPr>
  </w:style>
  <w:style w:type="paragraph" w:styleId="6">
    <w:name w:val="heading 6"/>
    <w:basedOn w:val="a6"/>
    <w:next w:val="a6"/>
    <w:qFormat/>
    <w:rsid w:val="00D97DFF"/>
    <w:pPr>
      <w:keepNext/>
      <w:keepLines/>
      <w:spacing w:before="240" w:after="64" w:line="320" w:lineRule="auto"/>
      <w:outlineLvl w:val="5"/>
    </w:pPr>
    <w:rPr>
      <w:rFonts w:ascii="Arial" w:eastAsia="黑体" w:hAnsi="Arial"/>
      <w:b/>
      <w:bCs/>
      <w:sz w:val="24"/>
    </w:rPr>
  </w:style>
  <w:style w:type="paragraph" w:styleId="7">
    <w:name w:val="heading 7"/>
    <w:basedOn w:val="a6"/>
    <w:next w:val="a6"/>
    <w:qFormat/>
    <w:rsid w:val="00D97DFF"/>
    <w:pPr>
      <w:keepNext/>
      <w:keepLines/>
      <w:spacing w:before="240" w:after="64" w:line="320" w:lineRule="auto"/>
      <w:outlineLvl w:val="6"/>
    </w:pPr>
    <w:rPr>
      <w:b/>
      <w:bCs/>
      <w:sz w:val="24"/>
    </w:rPr>
  </w:style>
  <w:style w:type="paragraph" w:styleId="8">
    <w:name w:val="heading 8"/>
    <w:basedOn w:val="a6"/>
    <w:next w:val="a6"/>
    <w:qFormat/>
    <w:rsid w:val="00D97DFF"/>
    <w:pPr>
      <w:keepNext/>
      <w:keepLines/>
      <w:spacing w:before="240" w:after="64" w:line="320" w:lineRule="auto"/>
      <w:outlineLvl w:val="7"/>
    </w:pPr>
    <w:rPr>
      <w:rFonts w:ascii="Arial" w:eastAsia="黑体" w:hAnsi="Arial"/>
      <w:sz w:val="24"/>
    </w:rPr>
  </w:style>
  <w:style w:type="paragraph" w:styleId="9">
    <w:name w:val="heading 9"/>
    <w:basedOn w:val="a6"/>
    <w:next w:val="a6"/>
    <w:qFormat/>
    <w:rsid w:val="00D97DFF"/>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HTML">
    <w:name w:val="HTML Keyboard"/>
    <w:rsid w:val="00D97DFF"/>
    <w:rPr>
      <w:rFonts w:ascii="Courier New" w:hAnsi="Courier New"/>
      <w:sz w:val="20"/>
      <w:szCs w:val="20"/>
    </w:rPr>
  </w:style>
  <w:style w:type="character" w:styleId="aa">
    <w:name w:val="Hyperlink"/>
    <w:rsid w:val="00D97DFF"/>
    <w:rPr>
      <w:rFonts w:ascii="Times New Roman" w:eastAsia="宋体" w:hAnsi="Times New Roman"/>
      <w:dstrike w:val="0"/>
      <w:color w:val="auto"/>
      <w:spacing w:val="0"/>
      <w:w w:val="100"/>
      <w:position w:val="0"/>
      <w:sz w:val="21"/>
      <w:u w:val="none"/>
      <w:vertAlign w:val="baseline"/>
    </w:rPr>
  </w:style>
  <w:style w:type="character" w:styleId="HTML0">
    <w:name w:val="HTML Cite"/>
    <w:rsid w:val="00D97DFF"/>
    <w:rPr>
      <w:i/>
      <w:iCs/>
    </w:rPr>
  </w:style>
  <w:style w:type="character" w:styleId="HTML1">
    <w:name w:val="HTML Acronym"/>
    <w:basedOn w:val="a7"/>
    <w:rsid w:val="00D97DFF"/>
  </w:style>
  <w:style w:type="character" w:styleId="HTML2">
    <w:name w:val="HTML Typewriter"/>
    <w:rsid w:val="00D97DFF"/>
    <w:rPr>
      <w:rFonts w:ascii="Courier New" w:hAnsi="Courier New"/>
      <w:sz w:val="20"/>
      <w:szCs w:val="20"/>
    </w:rPr>
  </w:style>
  <w:style w:type="character" w:styleId="ab">
    <w:name w:val="annotation reference"/>
    <w:rsid w:val="00D97DFF"/>
    <w:rPr>
      <w:sz w:val="21"/>
      <w:szCs w:val="21"/>
    </w:rPr>
  </w:style>
  <w:style w:type="character" w:styleId="ac">
    <w:name w:val="page number"/>
    <w:rsid w:val="00D97DFF"/>
    <w:rPr>
      <w:rFonts w:ascii="Times New Roman" w:eastAsia="宋体" w:hAnsi="Times New Roman"/>
      <w:sz w:val="18"/>
    </w:rPr>
  </w:style>
  <w:style w:type="character" w:styleId="HTML3">
    <w:name w:val="HTML Sample"/>
    <w:rsid w:val="00D97DFF"/>
    <w:rPr>
      <w:rFonts w:ascii="Courier New" w:hAnsi="Courier New"/>
    </w:rPr>
  </w:style>
  <w:style w:type="character" w:styleId="HTML4">
    <w:name w:val="HTML Variable"/>
    <w:rsid w:val="00D97DFF"/>
    <w:rPr>
      <w:i/>
      <w:iCs/>
    </w:rPr>
  </w:style>
  <w:style w:type="character" w:styleId="ad">
    <w:name w:val="footnote reference"/>
    <w:rsid w:val="00D97DFF"/>
    <w:rPr>
      <w:vertAlign w:val="superscript"/>
    </w:rPr>
  </w:style>
  <w:style w:type="character" w:styleId="HTML5">
    <w:name w:val="HTML Code"/>
    <w:rsid w:val="00D97DFF"/>
    <w:rPr>
      <w:rFonts w:ascii="Courier New" w:hAnsi="Courier New"/>
      <w:sz w:val="20"/>
      <w:szCs w:val="20"/>
    </w:rPr>
  </w:style>
  <w:style w:type="character" w:styleId="HTML6">
    <w:name w:val="HTML Definition"/>
    <w:rsid w:val="00D97DFF"/>
    <w:rPr>
      <w:i/>
      <w:iCs/>
    </w:rPr>
  </w:style>
  <w:style w:type="character" w:customStyle="1" w:styleId="font01">
    <w:name w:val="font01"/>
    <w:rsid w:val="00D97DFF"/>
    <w:rPr>
      <w:rFonts w:ascii="宋体" w:eastAsia="宋体" w:hAnsi="宋体" w:cs="宋体" w:hint="eastAsia"/>
      <w:i w:val="0"/>
      <w:color w:val="000000"/>
      <w:sz w:val="24"/>
      <w:szCs w:val="24"/>
      <w:u w:val="none"/>
    </w:rPr>
  </w:style>
  <w:style w:type="character" w:customStyle="1" w:styleId="ae">
    <w:name w:val="页脚 字符"/>
    <w:link w:val="af"/>
    <w:uiPriority w:val="99"/>
    <w:rsid w:val="00D97DFF"/>
    <w:rPr>
      <w:kern w:val="2"/>
      <w:sz w:val="18"/>
      <w:szCs w:val="18"/>
    </w:rPr>
  </w:style>
  <w:style w:type="character" w:customStyle="1" w:styleId="CharChar">
    <w:name w:val="段 Char Char"/>
    <w:link w:val="af0"/>
    <w:rsid w:val="00D97DFF"/>
    <w:rPr>
      <w:rFonts w:ascii="宋体"/>
      <w:sz w:val="21"/>
      <w:lang w:val="en-US" w:eastAsia="zh-CN" w:bidi="ar-SA"/>
    </w:rPr>
  </w:style>
  <w:style w:type="character" w:customStyle="1" w:styleId="Char">
    <w:name w:val="段 Char"/>
    <w:qFormat/>
    <w:locked/>
    <w:rsid w:val="00D97DFF"/>
    <w:rPr>
      <w:rFonts w:ascii="宋体"/>
      <w:sz w:val="22"/>
      <w:szCs w:val="22"/>
      <w:lang w:val="en-US" w:eastAsia="zh-CN" w:bidi="ar-SA"/>
    </w:rPr>
  </w:style>
  <w:style w:type="character" w:customStyle="1" w:styleId="af1">
    <w:name w:val="批注文字 字符"/>
    <w:link w:val="af2"/>
    <w:rsid w:val="00D97DFF"/>
    <w:rPr>
      <w:kern w:val="2"/>
      <w:sz w:val="21"/>
      <w:szCs w:val="24"/>
    </w:rPr>
  </w:style>
  <w:style w:type="character" w:customStyle="1" w:styleId="af3">
    <w:name w:val="批注主题 字符"/>
    <w:link w:val="af4"/>
    <w:uiPriority w:val="99"/>
    <w:semiHidden/>
    <w:rsid w:val="00D97DFF"/>
    <w:rPr>
      <w:b/>
      <w:bCs/>
      <w:kern w:val="2"/>
      <w:sz w:val="21"/>
      <w:szCs w:val="24"/>
    </w:rPr>
  </w:style>
  <w:style w:type="character" w:customStyle="1" w:styleId="apple-converted-space">
    <w:name w:val="apple-converted-space"/>
    <w:basedOn w:val="a7"/>
    <w:rsid w:val="00D97DFF"/>
  </w:style>
  <w:style w:type="character" w:customStyle="1" w:styleId="font51">
    <w:name w:val="font51"/>
    <w:rsid w:val="00D97DFF"/>
    <w:rPr>
      <w:rFonts w:ascii="Calibri" w:hAnsi="Calibri" w:cs="Calibri" w:hint="default"/>
      <w:i w:val="0"/>
      <w:color w:val="000000"/>
      <w:sz w:val="24"/>
      <w:szCs w:val="24"/>
      <w:u w:val="none"/>
    </w:rPr>
  </w:style>
  <w:style w:type="character" w:customStyle="1" w:styleId="af5">
    <w:name w:val="发布"/>
    <w:rsid w:val="00D97DFF"/>
    <w:rPr>
      <w:rFonts w:ascii="黑体" w:eastAsia="黑体"/>
      <w:spacing w:val="22"/>
      <w:w w:val="100"/>
      <w:position w:val="3"/>
      <w:sz w:val="28"/>
    </w:rPr>
  </w:style>
  <w:style w:type="character" w:customStyle="1" w:styleId="Char0">
    <w:name w:val="二级条标题 Char"/>
    <w:link w:val="a1"/>
    <w:qFormat/>
    <w:rsid w:val="00D97DFF"/>
    <w:rPr>
      <w:rFonts w:eastAsia="黑体"/>
      <w:sz w:val="21"/>
    </w:rPr>
  </w:style>
  <w:style w:type="character" w:customStyle="1" w:styleId="high-light-bg">
    <w:name w:val="high-light-bg"/>
    <w:basedOn w:val="a7"/>
    <w:rsid w:val="00D97DFF"/>
  </w:style>
  <w:style w:type="character" w:customStyle="1" w:styleId="af6">
    <w:name w:val="个人答复风格"/>
    <w:rsid w:val="00D97DFF"/>
    <w:rPr>
      <w:rFonts w:ascii="Arial" w:eastAsia="宋体" w:hAnsi="Arial" w:cs="Arial"/>
      <w:color w:val="auto"/>
      <w:sz w:val="20"/>
    </w:rPr>
  </w:style>
  <w:style w:type="character" w:customStyle="1" w:styleId="af7">
    <w:name w:val="个人撰写风格"/>
    <w:rsid w:val="00D97DFF"/>
    <w:rPr>
      <w:rFonts w:ascii="Arial" w:eastAsia="宋体" w:hAnsi="Arial" w:cs="Arial"/>
      <w:color w:val="auto"/>
      <w:sz w:val="20"/>
    </w:rPr>
  </w:style>
  <w:style w:type="character" w:customStyle="1" w:styleId="af8">
    <w:name w:val="页眉 字符"/>
    <w:link w:val="af9"/>
    <w:uiPriority w:val="99"/>
    <w:rsid w:val="00D97DFF"/>
    <w:rPr>
      <w:kern w:val="2"/>
      <w:sz w:val="18"/>
      <w:szCs w:val="18"/>
    </w:rPr>
  </w:style>
  <w:style w:type="paragraph" w:styleId="af4">
    <w:name w:val="annotation subject"/>
    <w:basedOn w:val="af2"/>
    <w:next w:val="af2"/>
    <w:link w:val="af3"/>
    <w:uiPriority w:val="99"/>
    <w:unhideWhenUsed/>
    <w:rsid w:val="00D97DFF"/>
    <w:rPr>
      <w:b/>
      <w:bCs/>
    </w:rPr>
  </w:style>
  <w:style w:type="paragraph" w:styleId="af9">
    <w:name w:val="header"/>
    <w:basedOn w:val="a6"/>
    <w:link w:val="af8"/>
    <w:uiPriority w:val="99"/>
    <w:rsid w:val="00D97DFF"/>
    <w:pPr>
      <w:pBdr>
        <w:bottom w:val="single" w:sz="6" w:space="1" w:color="auto"/>
      </w:pBdr>
      <w:tabs>
        <w:tab w:val="center" w:pos="4153"/>
        <w:tab w:val="right" w:pos="8306"/>
      </w:tabs>
      <w:snapToGrid w:val="0"/>
      <w:jc w:val="center"/>
    </w:pPr>
    <w:rPr>
      <w:sz w:val="18"/>
      <w:szCs w:val="18"/>
    </w:rPr>
  </w:style>
  <w:style w:type="paragraph" w:styleId="afa">
    <w:name w:val="Title"/>
    <w:basedOn w:val="a6"/>
    <w:qFormat/>
    <w:rsid w:val="00D97DFF"/>
    <w:pPr>
      <w:spacing w:before="240" w:after="60"/>
      <w:jc w:val="center"/>
      <w:outlineLvl w:val="0"/>
    </w:pPr>
    <w:rPr>
      <w:rFonts w:ascii="Arial" w:hAnsi="Arial" w:cs="Arial"/>
      <w:b/>
      <w:bCs/>
      <w:sz w:val="32"/>
      <w:szCs w:val="32"/>
    </w:rPr>
  </w:style>
  <w:style w:type="paragraph" w:styleId="afb">
    <w:name w:val="Document Map"/>
    <w:basedOn w:val="a6"/>
    <w:rsid w:val="00D97DFF"/>
    <w:pPr>
      <w:shd w:val="clear" w:color="auto" w:fill="000080"/>
    </w:pPr>
  </w:style>
  <w:style w:type="paragraph" w:styleId="TOC5">
    <w:name w:val="toc 5"/>
    <w:basedOn w:val="TOC4"/>
    <w:rsid w:val="00D97DFF"/>
  </w:style>
  <w:style w:type="paragraph" w:styleId="af">
    <w:name w:val="footer"/>
    <w:basedOn w:val="a6"/>
    <w:link w:val="ae"/>
    <w:uiPriority w:val="99"/>
    <w:rsid w:val="00D97DFF"/>
    <w:pPr>
      <w:tabs>
        <w:tab w:val="center" w:pos="4153"/>
        <w:tab w:val="right" w:pos="8306"/>
      </w:tabs>
      <w:snapToGrid w:val="0"/>
      <w:ind w:rightChars="100" w:right="210"/>
      <w:jc w:val="right"/>
    </w:pPr>
    <w:rPr>
      <w:sz w:val="18"/>
      <w:szCs w:val="18"/>
    </w:rPr>
  </w:style>
  <w:style w:type="paragraph" w:styleId="af2">
    <w:name w:val="annotation text"/>
    <w:basedOn w:val="a6"/>
    <w:link w:val="af1"/>
    <w:unhideWhenUsed/>
    <w:rsid w:val="00D97DFF"/>
    <w:pPr>
      <w:jc w:val="left"/>
    </w:pPr>
  </w:style>
  <w:style w:type="paragraph" w:styleId="afc">
    <w:name w:val="Balloon Text"/>
    <w:basedOn w:val="a6"/>
    <w:rsid w:val="00D97DFF"/>
    <w:rPr>
      <w:sz w:val="18"/>
      <w:szCs w:val="18"/>
    </w:rPr>
  </w:style>
  <w:style w:type="paragraph" w:styleId="TOC1">
    <w:name w:val="toc 1"/>
    <w:rsid w:val="00D97DFF"/>
    <w:pPr>
      <w:jc w:val="both"/>
    </w:pPr>
    <w:rPr>
      <w:rFonts w:ascii="宋体"/>
      <w:sz w:val="21"/>
    </w:rPr>
  </w:style>
  <w:style w:type="paragraph" w:styleId="HTML7">
    <w:name w:val="HTML Preformatted"/>
    <w:basedOn w:val="a6"/>
    <w:rsid w:val="00D97DFF"/>
    <w:rPr>
      <w:rFonts w:ascii="Courier New" w:hAnsi="Courier New" w:cs="Courier New"/>
      <w:sz w:val="20"/>
      <w:szCs w:val="20"/>
    </w:rPr>
  </w:style>
  <w:style w:type="paragraph" w:styleId="TOC3">
    <w:name w:val="toc 3"/>
    <w:basedOn w:val="TOC2"/>
    <w:rsid w:val="00D97DFF"/>
  </w:style>
  <w:style w:type="paragraph" w:styleId="afd">
    <w:name w:val="footnote text"/>
    <w:basedOn w:val="a6"/>
    <w:rsid w:val="00D97DFF"/>
    <w:pPr>
      <w:snapToGrid w:val="0"/>
      <w:jc w:val="left"/>
    </w:pPr>
    <w:rPr>
      <w:sz w:val="18"/>
      <w:szCs w:val="18"/>
    </w:rPr>
  </w:style>
  <w:style w:type="paragraph" w:styleId="TOC9">
    <w:name w:val="toc 9"/>
    <w:basedOn w:val="TOC8"/>
    <w:rsid w:val="00D97DFF"/>
  </w:style>
  <w:style w:type="paragraph" w:styleId="HTML8">
    <w:name w:val="HTML Address"/>
    <w:basedOn w:val="a6"/>
    <w:rsid w:val="00D97DFF"/>
    <w:rPr>
      <w:i/>
      <w:iCs/>
    </w:rPr>
  </w:style>
  <w:style w:type="paragraph" w:styleId="TOC4">
    <w:name w:val="toc 4"/>
    <w:basedOn w:val="TOC3"/>
    <w:rsid w:val="00D97DFF"/>
  </w:style>
  <w:style w:type="paragraph" w:styleId="TOC8">
    <w:name w:val="toc 8"/>
    <w:basedOn w:val="TOC7"/>
    <w:rsid w:val="00D97DFF"/>
  </w:style>
  <w:style w:type="paragraph" w:styleId="afe">
    <w:name w:val="Normal Indent"/>
    <w:basedOn w:val="a6"/>
    <w:rsid w:val="00D97DFF"/>
    <w:pPr>
      <w:ind w:firstLine="420"/>
    </w:pPr>
    <w:rPr>
      <w:szCs w:val="20"/>
    </w:rPr>
  </w:style>
  <w:style w:type="paragraph" w:styleId="TOC7">
    <w:name w:val="toc 7"/>
    <w:basedOn w:val="TOC6"/>
    <w:rsid w:val="00D97DFF"/>
  </w:style>
  <w:style w:type="paragraph" w:styleId="aff">
    <w:name w:val="Date"/>
    <w:basedOn w:val="a6"/>
    <w:next w:val="a6"/>
    <w:rsid w:val="00D97DFF"/>
    <w:pPr>
      <w:ind w:leftChars="2500" w:left="100"/>
    </w:pPr>
  </w:style>
  <w:style w:type="paragraph" w:styleId="TOC2">
    <w:name w:val="toc 2"/>
    <w:basedOn w:val="TOC1"/>
    <w:rsid w:val="00D97DFF"/>
  </w:style>
  <w:style w:type="paragraph" w:styleId="TOC6">
    <w:name w:val="toc 6"/>
    <w:basedOn w:val="TOC5"/>
    <w:rsid w:val="00D97DFF"/>
  </w:style>
  <w:style w:type="paragraph" w:customStyle="1" w:styleId="a2">
    <w:name w:val="三级条标题"/>
    <w:basedOn w:val="a1"/>
    <w:next w:val="af0"/>
    <w:rsid w:val="00D97DFF"/>
    <w:pPr>
      <w:numPr>
        <w:ilvl w:val="3"/>
      </w:numPr>
      <w:outlineLvl w:val="4"/>
    </w:pPr>
  </w:style>
  <w:style w:type="paragraph" w:customStyle="1" w:styleId="aff0">
    <w:name w:val="标准书眉_奇数页"/>
    <w:next w:val="a6"/>
    <w:rsid w:val="00D97DFF"/>
    <w:pPr>
      <w:tabs>
        <w:tab w:val="center" w:pos="4154"/>
        <w:tab w:val="right" w:pos="8306"/>
      </w:tabs>
      <w:spacing w:after="120"/>
      <w:jc w:val="right"/>
    </w:pPr>
    <w:rPr>
      <w:sz w:val="21"/>
    </w:rPr>
  </w:style>
  <w:style w:type="paragraph" w:customStyle="1" w:styleId="aff1">
    <w:name w:val="注："/>
    <w:next w:val="af0"/>
    <w:rsid w:val="00D97DFF"/>
    <w:pPr>
      <w:widowControl w:val="0"/>
      <w:autoSpaceDE w:val="0"/>
      <w:autoSpaceDN w:val="0"/>
      <w:ind w:left="840" w:hanging="420"/>
      <w:jc w:val="both"/>
    </w:pPr>
    <w:rPr>
      <w:rFonts w:ascii="宋体"/>
      <w:sz w:val="18"/>
    </w:rPr>
  </w:style>
  <w:style w:type="paragraph" w:customStyle="1" w:styleId="aff2">
    <w:name w:val="封面标准英文名称"/>
    <w:rsid w:val="00D97DFF"/>
    <w:pPr>
      <w:widowControl w:val="0"/>
      <w:spacing w:before="370" w:line="400" w:lineRule="exact"/>
      <w:jc w:val="center"/>
    </w:pPr>
    <w:rPr>
      <w:sz w:val="28"/>
    </w:rPr>
  </w:style>
  <w:style w:type="paragraph" w:customStyle="1" w:styleId="af0">
    <w:name w:val="段"/>
    <w:link w:val="CharChar"/>
    <w:qFormat/>
    <w:rsid w:val="00D97DFF"/>
    <w:pPr>
      <w:autoSpaceDE w:val="0"/>
      <w:autoSpaceDN w:val="0"/>
      <w:ind w:firstLineChars="200" w:firstLine="200"/>
      <w:jc w:val="both"/>
    </w:pPr>
    <w:rPr>
      <w:rFonts w:ascii="宋体"/>
      <w:sz w:val="21"/>
    </w:rPr>
  </w:style>
  <w:style w:type="paragraph" w:customStyle="1" w:styleId="aff3">
    <w:name w:val="正文图标题"/>
    <w:next w:val="af0"/>
    <w:rsid w:val="00D97DFF"/>
    <w:pPr>
      <w:jc w:val="center"/>
    </w:pPr>
    <w:rPr>
      <w:rFonts w:ascii="黑体" w:eastAsia="黑体"/>
      <w:sz w:val="21"/>
    </w:rPr>
  </w:style>
  <w:style w:type="paragraph" w:customStyle="1" w:styleId="11">
    <w:name w:val="列出段落1"/>
    <w:basedOn w:val="a6"/>
    <w:uiPriority w:val="99"/>
    <w:rsid w:val="00D97DFF"/>
    <w:pPr>
      <w:ind w:firstLineChars="200" w:firstLine="420"/>
    </w:pPr>
    <w:rPr>
      <w:szCs w:val="21"/>
    </w:rPr>
  </w:style>
  <w:style w:type="paragraph" w:customStyle="1" w:styleId="aff4">
    <w:name w:val="封面标准文稿编辑信息"/>
    <w:rsid w:val="00D97DFF"/>
    <w:pPr>
      <w:spacing w:before="180" w:line="180" w:lineRule="exact"/>
      <w:jc w:val="center"/>
    </w:pPr>
    <w:rPr>
      <w:rFonts w:ascii="宋体"/>
      <w:sz w:val="21"/>
    </w:rPr>
  </w:style>
  <w:style w:type="paragraph" w:styleId="aff5">
    <w:name w:val="List Paragraph"/>
    <w:basedOn w:val="a6"/>
    <w:uiPriority w:val="34"/>
    <w:qFormat/>
    <w:rsid w:val="00D97DFF"/>
    <w:pPr>
      <w:ind w:firstLineChars="200" w:firstLine="420"/>
    </w:pPr>
    <w:rPr>
      <w:rFonts w:ascii="Calibri" w:hAnsi="Calibri"/>
      <w:szCs w:val="22"/>
    </w:rPr>
  </w:style>
  <w:style w:type="paragraph" w:customStyle="1" w:styleId="aff6">
    <w:name w:val="列项●（二级）"/>
    <w:rsid w:val="00D97DFF"/>
    <w:pPr>
      <w:tabs>
        <w:tab w:val="left" w:pos="840"/>
      </w:tabs>
      <w:ind w:leftChars="400" w:left="600" w:hangingChars="200" w:hanging="200"/>
      <w:jc w:val="both"/>
    </w:pPr>
    <w:rPr>
      <w:rFonts w:ascii="宋体"/>
      <w:sz w:val="21"/>
    </w:rPr>
  </w:style>
  <w:style w:type="paragraph" w:customStyle="1" w:styleId="aff7">
    <w:name w:val="附录章标题"/>
    <w:next w:val="af0"/>
    <w:rsid w:val="00D97DFF"/>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8">
    <w:name w:val="标准书眉一"/>
    <w:rsid w:val="00D97DFF"/>
    <w:pPr>
      <w:jc w:val="both"/>
    </w:pPr>
  </w:style>
  <w:style w:type="paragraph" w:customStyle="1" w:styleId="a1">
    <w:name w:val="二级条标题"/>
    <w:basedOn w:val="a0"/>
    <w:next w:val="af0"/>
    <w:link w:val="Char0"/>
    <w:rsid w:val="00D97DFF"/>
    <w:pPr>
      <w:numPr>
        <w:ilvl w:val="2"/>
      </w:numPr>
      <w:outlineLvl w:val="3"/>
    </w:pPr>
  </w:style>
  <w:style w:type="paragraph" w:customStyle="1" w:styleId="a0">
    <w:name w:val="一级条标题"/>
    <w:next w:val="af0"/>
    <w:rsid w:val="00D97DFF"/>
    <w:pPr>
      <w:numPr>
        <w:ilvl w:val="1"/>
        <w:numId w:val="1"/>
      </w:numPr>
      <w:ind w:left="0"/>
      <w:outlineLvl w:val="2"/>
    </w:pPr>
    <w:rPr>
      <w:rFonts w:eastAsia="黑体"/>
      <w:sz w:val="21"/>
    </w:rPr>
  </w:style>
  <w:style w:type="paragraph" w:customStyle="1" w:styleId="aff9">
    <w:name w:val="标准书眉_偶数页"/>
    <w:basedOn w:val="aff0"/>
    <w:next w:val="a6"/>
    <w:rsid w:val="00D97DFF"/>
    <w:pPr>
      <w:jc w:val="left"/>
    </w:pPr>
  </w:style>
  <w:style w:type="paragraph" w:customStyle="1" w:styleId="affa">
    <w:name w:val="封面正文"/>
    <w:rsid w:val="00D97DFF"/>
    <w:pPr>
      <w:jc w:val="both"/>
    </w:pPr>
  </w:style>
  <w:style w:type="paragraph" w:customStyle="1" w:styleId="affb">
    <w:name w:val="附录标识"/>
    <w:basedOn w:val="affc"/>
    <w:rsid w:val="00D97DFF"/>
    <w:pPr>
      <w:tabs>
        <w:tab w:val="left" w:pos="6405"/>
      </w:tabs>
      <w:spacing w:after="200"/>
    </w:pPr>
    <w:rPr>
      <w:sz w:val="21"/>
    </w:rPr>
  </w:style>
  <w:style w:type="paragraph" w:customStyle="1" w:styleId="affd">
    <w:name w:val="附录二级条标题"/>
    <w:basedOn w:val="affe"/>
    <w:next w:val="af0"/>
    <w:rsid w:val="00D97DFF"/>
    <w:pPr>
      <w:outlineLvl w:val="3"/>
    </w:pPr>
  </w:style>
  <w:style w:type="paragraph" w:customStyle="1" w:styleId="afff">
    <w:name w:val="注×："/>
    <w:rsid w:val="00D97DFF"/>
    <w:pPr>
      <w:widowControl w:val="0"/>
      <w:tabs>
        <w:tab w:val="left" w:pos="630"/>
      </w:tabs>
      <w:autoSpaceDE w:val="0"/>
      <w:autoSpaceDN w:val="0"/>
      <w:ind w:left="900" w:hanging="500"/>
      <w:jc w:val="both"/>
    </w:pPr>
    <w:rPr>
      <w:rFonts w:ascii="宋体"/>
      <w:sz w:val="18"/>
    </w:rPr>
  </w:style>
  <w:style w:type="paragraph" w:customStyle="1" w:styleId="afff0">
    <w:name w:val="发布日期"/>
    <w:rsid w:val="00D97DFF"/>
    <w:rPr>
      <w:rFonts w:eastAsia="黑体"/>
      <w:sz w:val="28"/>
    </w:rPr>
  </w:style>
  <w:style w:type="paragraph" w:customStyle="1" w:styleId="afff1">
    <w:name w:val="数字编号列项（二级）"/>
    <w:rsid w:val="00D97DFF"/>
    <w:pPr>
      <w:ind w:leftChars="400" w:left="1260" w:hangingChars="200" w:hanging="420"/>
      <w:jc w:val="both"/>
    </w:pPr>
    <w:rPr>
      <w:rFonts w:ascii="宋体"/>
      <w:sz w:val="21"/>
    </w:rPr>
  </w:style>
  <w:style w:type="paragraph" w:customStyle="1" w:styleId="afff2">
    <w:name w:val="三级无"/>
    <w:basedOn w:val="a2"/>
    <w:rsid w:val="00D97DFF"/>
    <w:pPr>
      <w:outlineLvl w:val="3"/>
    </w:pPr>
    <w:rPr>
      <w:rFonts w:ascii="宋体" w:eastAsia="宋体"/>
      <w:szCs w:val="21"/>
    </w:rPr>
  </w:style>
  <w:style w:type="paragraph" w:customStyle="1" w:styleId="a">
    <w:name w:val="章标题"/>
    <w:next w:val="af0"/>
    <w:rsid w:val="00D97DFF"/>
    <w:pPr>
      <w:numPr>
        <w:numId w:val="1"/>
      </w:numPr>
      <w:spacing w:beforeLines="50" w:afterLines="50"/>
      <w:jc w:val="both"/>
      <w:outlineLvl w:val="1"/>
    </w:pPr>
    <w:rPr>
      <w:rFonts w:ascii="黑体" w:eastAsia="黑体"/>
      <w:sz w:val="21"/>
    </w:rPr>
  </w:style>
  <w:style w:type="paragraph" w:customStyle="1" w:styleId="afff3">
    <w:name w:val="附录三级条标题"/>
    <w:basedOn w:val="affd"/>
    <w:next w:val="af0"/>
    <w:rsid w:val="00D97DFF"/>
    <w:pPr>
      <w:outlineLvl w:val="4"/>
    </w:pPr>
  </w:style>
  <w:style w:type="paragraph" w:customStyle="1" w:styleId="affe">
    <w:name w:val="附录一级条标题"/>
    <w:basedOn w:val="aff7"/>
    <w:next w:val="af0"/>
    <w:rsid w:val="00D97DFF"/>
    <w:pPr>
      <w:autoSpaceDN w:val="0"/>
      <w:spacing w:beforeLines="0" w:afterLines="0"/>
      <w:outlineLvl w:val="2"/>
    </w:pPr>
  </w:style>
  <w:style w:type="paragraph" w:customStyle="1" w:styleId="afff4">
    <w:name w:val="附录四级条标题"/>
    <w:basedOn w:val="afff3"/>
    <w:next w:val="af0"/>
    <w:rsid w:val="00D97DFF"/>
    <w:pPr>
      <w:outlineLvl w:val="5"/>
    </w:pPr>
  </w:style>
  <w:style w:type="paragraph" w:customStyle="1" w:styleId="afff5">
    <w:name w:val="目次、标准名称标题"/>
    <w:basedOn w:val="affc"/>
    <w:next w:val="af0"/>
    <w:rsid w:val="00D97DFF"/>
    <w:pPr>
      <w:spacing w:line="460" w:lineRule="exact"/>
    </w:pPr>
  </w:style>
  <w:style w:type="paragraph" w:customStyle="1" w:styleId="afff6">
    <w:name w:val="终结线"/>
    <w:basedOn w:val="a6"/>
    <w:rsid w:val="00D97DFF"/>
    <w:pPr>
      <w:framePr w:hSpace="181" w:vSpace="181" w:wrap="around" w:vAnchor="text" w:hAnchor="margin" w:xAlign="center" w:y="285"/>
    </w:pPr>
  </w:style>
  <w:style w:type="paragraph" w:customStyle="1" w:styleId="afff7">
    <w:name w:val="标准书脚_奇数页"/>
    <w:rsid w:val="00D97DFF"/>
    <w:pPr>
      <w:spacing w:before="120"/>
      <w:jc w:val="right"/>
    </w:pPr>
    <w:rPr>
      <w:sz w:val="18"/>
    </w:rPr>
  </w:style>
  <w:style w:type="paragraph" w:customStyle="1" w:styleId="afff8">
    <w:name w:val="条文脚注"/>
    <w:basedOn w:val="afd"/>
    <w:rsid w:val="00D97DFF"/>
    <w:pPr>
      <w:ind w:leftChars="200" w:left="780" w:hangingChars="200" w:hanging="360"/>
      <w:jc w:val="both"/>
    </w:pPr>
    <w:rPr>
      <w:rFonts w:ascii="宋体"/>
    </w:rPr>
  </w:style>
  <w:style w:type="paragraph" w:customStyle="1" w:styleId="afff9">
    <w:name w:val="二级无"/>
    <w:basedOn w:val="a1"/>
    <w:rsid w:val="00D97DFF"/>
    <w:rPr>
      <w:rFonts w:ascii="宋体" w:eastAsia="宋体"/>
      <w:szCs w:val="21"/>
    </w:rPr>
  </w:style>
  <w:style w:type="paragraph" w:customStyle="1" w:styleId="afffa">
    <w:name w:val="编号列项（三级）"/>
    <w:rsid w:val="00D97DFF"/>
    <w:pPr>
      <w:ind w:leftChars="600" w:left="800" w:hangingChars="200" w:hanging="200"/>
    </w:pPr>
    <w:rPr>
      <w:rFonts w:ascii="宋体"/>
      <w:sz w:val="21"/>
    </w:rPr>
  </w:style>
  <w:style w:type="paragraph" w:customStyle="1" w:styleId="afffb">
    <w:name w:val="其他标准称谓"/>
    <w:rsid w:val="00D97DFF"/>
    <w:pPr>
      <w:spacing w:line="0" w:lineRule="atLeast"/>
      <w:jc w:val="distribute"/>
    </w:pPr>
    <w:rPr>
      <w:rFonts w:ascii="黑体" w:eastAsia="黑体" w:hAnsi="宋体"/>
      <w:sz w:val="52"/>
    </w:rPr>
  </w:style>
  <w:style w:type="paragraph" w:customStyle="1" w:styleId="afffc">
    <w:name w:val="正文表标题"/>
    <w:next w:val="af0"/>
    <w:rsid w:val="00D97DFF"/>
    <w:pPr>
      <w:jc w:val="center"/>
    </w:pPr>
    <w:rPr>
      <w:rFonts w:ascii="黑体" w:eastAsia="黑体"/>
      <w:sz w:val="21"/>
    </w:rPr>
  </w:style>
  <w:style w:type="paragraph" w:customStyle="1" w:styleId="affc">
    <w:name w:val="前言、引言标题"/>
    <w:next w:val="a6"/>
    <w:rsid w:val="00D97DFF"/>
    <w:pPr>
      <w:shd w:val="clear" w:color="FFFFFF" w:fill="FFFFFF"/>
      <w:spacing w:before="640" w:after="560"/>
      <w:jc w:val="center"/>
      <w:outlineLvl w:val="0"/>
    </w:pPr>
    <w:rPr>
      <w:rFonts w:ascii="黑体" w:eastAsia="黑体"/>
      <w:sz w:val="32"/>
    </w:rPr>
  </w:style>
  <w:style w:type="paragraph" w:customStyle="1" w:styleId="20">
    <w:name w:val="封面标准号2"/>
    <w:basedOn w:val="12"/>
    <w:rsid w:val="00D97DFF"/>
    <w:pPr>
      <w:adjustRightInd w:val="0"/>
      <w:spacing w:before="357" w:line="280" w:lineRule="exact"/>
    </w:pPr>
  </w:style>
  <w:style w:type="paragraph" w:customStyle="1" w:styleId="12">
    <w:name w:val="封面标准号1"/>
    <w:rsid w:val="00D97DFF"/>
    <w:pPr>
      <w:widowControl w:val="0"/>
      <w:kinsoku w:val="0"/>
      <w:overflowPunct w:val="0"/>
      <w:autoSpaceDE w:val="0"/>
      <w:autoSpaceDN w:val="0"/>
      <w:spacing w:before="308"/>
      <w:jc w:val="right"/>
      <w:textAlignment w:val="center"/>
    </w:pPr>
    <w:rPr>
      <w:sz w:val="28"/>
    </w:rPr>
  </w:style>
  <w:style w:type="paragraph" w:customStyle="1" w:styleId="afffd">
    <w:name w:val="封面标准文稿类别"/>
    <w:rsid w:val="00D97DFF"/>
    <w:pPr>
      <w:spacing w:before="440" w:line="400" w:lineRule="exact"/>
      <w:jc w:val="center"/>
    </w:pPr>
    <w:rPr>
      <w:rFonts w:ascii="宋体"/>
      <w:sz w:val="24"/>
    </w:rPr>
  </w:style>
  <w:style w:type="paragraph" w:customStyle="1" w:styleId="a3">
    <w:name w:val="四级条标题"/>
    <w:basedOn w:val="a2"/>
    <w:next w:val="af0"/>
    <w:rsid w:val="00D97DFF"/>
    <w:pPr>
      <w:numPr>
        <w:ilvl w:val="4"/>
      </w:numPr>
      <w:outlineLvl w:val="5"/>
    </w:pPr>
  </w:style>
  <w:style w:type="paragraph" w:customStyle="1" w:styleId="afffe">
    <w:name w:val="目次、索引正文"/>
    <w:rsid w:val="00D97DFF"/>
    <w:pPr>
      <w:spacing w:line="320" w:lineRule="exact"/>
      <w:jc w:val="both"/>
    </w:pPr>
    <w:rPr>
      <w:rFonts w:ascii="宋体"/>
      <w:sz w:val="21"/>
    </w:rPr>
  </w:style>
  <w:style w:type="paragraph" w:customStyle="1" w:styleId="21">
    <w:name w:val="列出段落2"/>
    <w:basedOn w:val="a6"/>
    <w:uiPriority w:val="34"/>
    <w:qFormat/>
    <w:rsid w:val="00D97DFF"/>
    <w:pPr>
      <w:ind w:firstLineChars="200" w:firstLine="420"/>
    </w:pPr>
    <w:rPr>
      <w:rFonts w:ascii="Calibri" w:hAnsi="Calibri"/>
    </w:rPr>
  </w:style>
  <w:style w:type="paragraph" w:customStyle="1" w:styleId="affff">
    <w:name w:val="文献分类号"/>
    <w:rsid w:val="00D97DFF"/>
    <w:pPr>
      <w:widowControl w:val="0"/>
      <w:textAlignment w:val="center"/>
    </w:pPr>
    <w:rPr>
      <w:rFonts w:eastAsia="黑体"/>
      <w:sz w:val="21"/>
    </w:rPr>
  </w:style>
  <w:style w:type="paragraph" w:customStyle="1" w:styleId="affff0">
    <w:name w:val="列项——（一级）"/>
    <w:rsid w:val="00D97DFF"/>
    <w:pPr>
      <w:widowControl w:val="0"/>
      <w:tabs>
        <w:tab w:val="left" w:pos="854"/>
      </w:tabs>
      <w:ind w:leftChars="200" w:left="200" w:hangingChars="200" w:hanging="200"/>
      <w:jc w:val="both"/>
    </w:pPr>
    <w:rPr>
      <w:rFonts w:ascii="宋体"/>
      <w:sz w:val="21"/>
    </w:rPr>
  </w:style>
  <w:style w:type="paragraph" w:customStyle="1" w:styleId="affff1">
    <w:name w:val="附录图标题"/>
    <w:next w:val="af0"/>
    <w:rsid w:val="00D97DFF"/>
    <w:pPr>
      <w:tabs>
        <w:tab w:val="left" w:pos="360"/>
      </w:tabs>
      <w:jc w:val="center"/>
    </w:pPr>
    <w:rPr>
      <w:rFonts w:ascii="黑体" w:eastAsia="黑体"/>
      <w:sz w:val="21"/>
    </w:rPr>
  </w:style>
  <w:style w:type="paragraph" w:customStyle="1" w:styleId="affff2">
    <w:name w:val="字母编号列项（一级）"/>
    <w:rsid w:val="00D97DFF"/>
    <w:pPr>
      <w:ind w:leftChars="200" w:left="840" w:hangingChars="200" w:hanging="420"/>
      <w:jc w:val="both"/>
    </w:pPr>
    <w:rPr>
      <w:rFonts w:ascii="宋体"/>
      <w:sz w:val="21"/>
    </w:rPr>
  </w:style>
  <w:style w:type="paragraph" w:customStyle="1" w:styleId="affff3">
    <w:name w:val="附录五级条标题"/>
    <w:basedOn w:val="afff4"/>
    <w:next w:val="af0"/>
    <w:rsid w:val="00D97DFF"/>
    <w:pPr>
      <w:outlineLvl w:val="6"/>
    </w:pPr>
  </w:style>
  <w:style w:type="paragraph" w:customStyle="1" w:styleId="affff4">
    <w:name w:val="封面标准名称"/>
    <w:rsid w:val="00D97DFF"/>
    <w:pPr>
      <w:widowControl w:val="0"/>
      <w:spacing w:line="680" w:lineRule="exact"/>
      <w:jc w:val="center"/>
      <w:textAlignment w:val="center"/>
    </w:pPr>
    <w:rPr>
      <w:rFonts w:ascii="黑体" w:eastAsia="黑体"/>
      <w:sz w:val="52"/>
    </w:rPr>
  </w:style>
  <w:style w:type="paragraph" w:customStyle="1" w:styleId="affff5">
    <w:name w:val="实施日期"/>
    <w:basedOn w:val="afff0"/>
    <w:rsid w:val="00D97DFF"/>
    <w:pPr>
      <w:jc w:val="right"/>
    </w:pPr>
  </w:style>
  <w:style w:type="paragraph" w:customStyle="1" w:styleId="affff6">
    <w:name w:val="参考文献、索引标题"/>
    <w:basedOn w:val="affc"/>
    <w:next w:val="a6"/>
    <w:rsid w:val="00D97DFF"/>
    <w:pPr>
      <w:spacing w:after="200"/>
    </w:pPr>
    <w:rPr>
      <w:sz w:val="21"/>
    </w:rPr>
  </w:style>
  <w:style w:type="paragraph" w:customStyle="1" w:styleId="affff7">
    <w:name w:val="标准称谓"/>
    <w:next w:val="a6"/>
    <w:rsid w:val="00D97DFF"/>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8">
    <w:name w:val="封面一致性程度标识"/>
    <w:rsid w:val="00D97DFF"/>
    <w:pPr>
      <w:spacing w:before="440" w:line="400" w:lineRule="exact"/>
      <w:jc w:val="center"/>
    </w:pPr>
    <w:rPr>
      <w:rFonts w:ascii="宋体"/>
      <w:sz w:val="28"/>
    </w:rPr>
  </w:style>
  <w:style w:type="paragraph" w:customStyle="1" w:styleId="affff9">
    <w:name w:val="图表脚注"/>
    <w:next w:val="af0"/>
    <w:rsid w:val="00D97DFF"/>
    <w:pPr>
      <w:ind w:leftChars="200" w:left="300" w:hangingChars="100" w:hanging="100"/>
      <w:jc w:val="both"/>
    </w:pPr>
    <w:rPr>
      <w:rFonts w:ascii="宋体"/>
      <w:sz w:val="18"/>
    </w:rPr>
  </w:style>
  <w:style w:type="paragraph" w:customStyle="1" w:styleId="affffa">
    <w:name w:val="标准书脚_偶数页"/>
    <w:rsid w:val="00D97DFF"/>
    <w:pPr>
      <w:spacing w:before="120"/>
    </w:pPr>
    <w:rPr>
      <w:sz w:val="18"/>
    </w:rPr>
  </w:style>
  <w:style w:type="paragraph" w:customStyle="1" w:styleId="a4">
    <w:name w:val="五级条标题"/>
    <w:basedOn w:val="a3"/>
    <w:next w:val="af0"/>
    <w:rsid w:val="00D97DFF"/>
    <w:pPr>
      <w:numPr>
        <w:ilvl w:val="5"/>
      </w:numPr>
      <w:outlineLvl w:val="6"/>
    </w:pPr>
  </w:style>
  <w:style w:type="paragraph" w:styleId="affffb">
    <w:name w:val="Revision"/>
    <w:uiPriority w:val="99"/>
    <w:semiHidden/>
    <w:rsid w:val="00D97DFF"/>
    <w:rPr>
      <w:kern w:val="2"/>
      <w:sz w:val="21"/>
      <w:szCs w:val="24"/>
    </w:rPr>
  </w:style>
  <w:style w:type="paragraph" w:customStyle="1" w:styleId="affffc">
    <w:name w:val="列项◆（三级）"/>
    <w:rsid w:val="00D97DFF"/>
    <w:pPr>
      <w:tabs>
        <w:tab w:val="left" w:pos="960"/>
      </w:tabs>
      <w:ind w:leftChars="600" w:left="800" w:hangingChars="200" w:hanging="200"/>
    </w:pPr>
    <w:rPr>
      <w:rFonts w:ascii="宋体"/>
      <w:sz w:val="21"/>
    </w:rPr>
  </w:style>
  <w:style w:type="paragraph" w:customStyle="1" w:styleId="affffd">
    <w:name w:val="其他发布部门"/>
    <w:basedOn w:val="affffe"/>
    <w:rsid w:val="00D97DFF"/>
    <w:pPr>
      <w:spacing w:line="0" w:lineRule="atLeast"/>
    </w:pPr>
    <w:rPr>
      <w:rFonts w:ascii="黑体" w:eastAsia="黑体"/>
      <w:b w:val="0"/>
    </w:rPr>
  </w:style>
  <w:style w:type="paragraph" w:customStyle="1" w:styleId="affffe">
    <w:name w:val="发布部门"/>
    <w:next w:val="af0"/>
    <w:rsid w:val="00D97DFF"/>
    <w:pPr>
      <w:jc w:val="center"/>
    </w:pPr>
    <w:rPr>
      <w:rFonts w:ascii="宋体"/>
      <w:b/>
      <w:spacing w:val="20"/>
      <w:w w:val="135"/>
      <w:sz w:val="36"/>
    </w:rPr>
  </w:style>
  <w:style w:type="paragraph" w:customStyle="1" w:styleId="afffff">
    <w:name w:val="标准标志"/>
    <w:next w:val="a6"/>
    <w:rsid w:val="00D97DFF"/>
    <w:pPr>
      <w:shd w:val="solid" w:color="FFFFFF" w:fill="FFFFFF"/>
      <w:spacing w:line="0" w:lineRule="atLeast"/>
      <w:jc w:val="right"/>
    </w:pPr>
    <w:rPr>
      <w:b/>
      <w:w w:val="130"/>
      <w:sz w:val="96"/>
    </w:rPr>
  </w:style>
  <w:style w:type="paragraph" w:customStyle="1" w:styleId="afffff0">
    <w:name w:val="封面标准代替信息"/>
    <w:basedOn w:val="20"/>
    <w:rsid w:val="00D97DFF"/>
    <w:pPr>
      <w:spacing w:before="57"/>
    </w:pPr>
    <w:rPr>
      <w:rFonts w:ascii="宋体"/>
      <w:sz w:val="21"/>
    </w:rPr>
  </w:style>
  <w:style w:type="paragraph" w:customStyle="1" w:styleId="afffff1">
    <w:name w:val="附录表标题"/>
    <w:next w:val="af0"/>
    <w:rsid w:val="00D97DFF"/>
    <w:pPr>
      <w:tabs>
        <w:tab w:val="left" w:pos="360"/>
      </w:tabs>
      <w:jc w:val="center"/>
      <w:textAlignment w:val="baseline"/>
    </w:pPr>
    <w:rPr>
      <w:rFonts w:ascii="黑体" w:eastAsia="黑体"/>
      <w:kern w:val="21"/>
      <w:sz w:val="21"/>
    </w:rPr>
  </w:style>
  <w:style w:type="paragraph" w:customStyle="1" w:styleId="afffff2">
    <w:name w:val="示例"/>
    <w:next w:val="af0"/>
    <w:rsid w:val="00D97DFF"/>
    <w:pPr>
      <w:tabs>
        <w:tab w:val="left" w:pos="816"/>
      </w:tabs>
      <w:ind w:firstLineChars="233" w:firstLine="419"/>
      <w:jc w:val="both"/>
    </w:pPr>
    <w:rPr>
      <w:rFonts w:ascii="宋体"/>
      <w:sz w:val="18"/>
    </w:rPr>
  </w:style>
  <w:style w:type="numbering" w:customStyle="1" w:styleId="1">
    <w:name w:val="样式1"/>
    <w:uiPriority w:val="99"/>
    <w:rsid w:val="008F4153"/>
    <w:pPr>
      <w:numPr>
        <w:numId w:val="3"/>
      </w:numPr>
    </w:pPr>
  </w:style>
  <w:style w:type="paragraph" w:customStyle="1" w:styleId="a5">
    <w:name w:val="附录字母编号列项（一级）"/>
    <w:qFormat/>
    <w:rsid w:val="006F733C"/>
    <w:pPr>
      <w:numPr>
        <w:numId w:val="9"/>
      </w:numPr>
    </w:pPr>
    <w:rPr>
      <w:rFonts w:ascii="宋体"/>
      <w:sz w:val="21"/>
    </w:rPr>
  </w:style>
  <w:style w:type="character" w:customStyle="1" w:styleId="sh14">
    <w:name w:val="sh14"/>
    <w:basedOn w:val="a7"/>
    <w:rsid w:val="00A476EA"/>
  </w:style>
  <w:style w:type="table" w:styleId="afffff3">
    <w:name w:val="Table Grid"/>
    <w:basedOn w:val="a8"/>
    <w:uiPriority w:val="99"/>
    <w:unhideWhenUsed/>
    <w:rsid w:val="004312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375517">
      <w:bodyDiv w:val="1"/>
      <w:marLeft w:val="0"/>
      <w:marRight w:val="0"/>
      <w:marTop w:val="0"/>
      <w:marBottom w:val="0"/>
      <w:divBdr>
        <w:top w:val="none" w:sz="0" w:space="0" w:color="auto"/>
        <w:left w:val="none" w:sz="0" w:space="0" w:color="auto"/>
        <w:bottom w:val="none" w:sz="0" w:space="0" w:color="auto"/>
        <w:right w:val="none" w:sz="0" w:space="0" w:color="auto"/>
      </w:divBdr>
    </w:div>
    <w:div w:id="1623266692">
      <w:bodyDiv w:val="1"/>
      <w:marLeft w:val="0"/>
      <w:marRight w:val="0"/>
      <w:marTop w:val="0"/>
      <w:marBottom w:val="0"/>
      <w:divBdr>
        <w:top w:val="none" w:sz="0" w:space="0" w:color="auto"/>
        <w:left w:val="none" w:sz="0" w:space="0" w:color="auto"/>
        <w:bottom w:val="none" w:sz="0" w:space="0" w:color="auto"/>
        <w:right w:val="none" w:sz="0" w:space="0" w:color="auto"/>
      </w:divBdr>
    </w:div>
    <w:div w:id="1743674333">
      <w:bodyDiv w:val="1"/>
      <w:marLeft w:val="0"/>
      <w:marRight w:val="0"/>
      <w:marTop w:val="0"/>
      <w:marBottom w:val="0"/>
      <w:divBdr>
        <w:top w:val="none" w:sz="0" w:space="0" w:color="auto"/>
        <w:left w:val="none" w:sz="0" w:space="0" w:color="auto"/>
        <w:bottom w:val="none" w:sz="0" w:space="0" w:color="auto"/>
        <w:right w:val="none" w:sz="0" w:space="0" w:color="auto"/>
      </w:divBdr>
    </w:div>
    <w:div w:id="18573837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24B58-CA0F-47D8-995A-EC588105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374</Words>
  <Characters>2135</Characters>
  <Application>Microsoft Office Word</Application>
  <DocSecurity>0</DocSecurity>
  <PresentationFormat/>
  <Lines>17</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CNIS</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XYZhu</dc:creator>
  <cp:lastModifiedBy>su yt</cp:lastModifiedBy>
  <cp:revision>21</cp:revision>
  <cp:lastPrinted>2020-05-15T03:32:00Z</cp:lastPrinted>
  <dcterms:created xsi:type="dcterms:W3CDTF">2020-05-13T11:52:00Z</dcterms:created>
  <dcterms:modified xsi:type="dcterms:W3CDTF">2020-07-24T06:54:00Z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2052-10.1.0.7566</vt:lpwstr>
  </property>
</Properties>
</file>